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21" w:rsidRDefault="00C26021" w:rsidP="008E3244">
      <w:pPr>
        <w:tabs>
          <w:tab w:val="left" w:pos="-720"/>
        </w:tabs>
        <w:jc w:val="right"/>
        <w:rPr>
          <w:rFonts w:ascii="Tahoma" w:hAnsi="Tahoma" w:cs="Tahoma"/>
          <w:noProof/>
          <w:spacing w:val="0"/>
          <w:lang w:eastAsia="zh-CN"/>
        </w:rPr>
      </w:pPr>
      <w:bookmarkStart w:id="0" w:name="_Toc341391677"/>
      <w:bookmarkStart w:id="1" w:name="_Toc364942631"/>
    </w:p>
    <w:p w:rsidR="00D957AC" w:rsidRPr="00454E07" w:rsidRDefault="00D957AC" w:rsidP="00D957AC">
      <w:pPr>
        <w:tabs>
          <w:tab w:val="left" w:pos="-720"/>
        </w:tabs>
        <w:jc w:val="center"/>
        <w:rPr>
          <w:rFonts w:cs="Arial"/>
          <w:b/>
          <w:noProof/>
          <w:spacing w:val="0"/>
          <w:sz w:val="36"/>
          <w:szCs w:val="36"/>
          <w:lang w:eastAsia="zh-CN"/>
        </w:rPr>
      </w:pPr>
    </w:p>
    <w:p w:rsidR="00D957AC" w:rsidRDefault="00D957AC" w:rsidP="00D957AC">
      <w:pPr>
        <w:tabs>
          <w:tab w:val="left" w:pos="-720"/>
        </w:tabs>
        <w:jc w:val="center"/>
        <w:rPr>
          <w:rFonts w:ascii="Arial" w:hAnsi="Arial" w:cs="Arial"/>
          <w:b/>
          <w:noProof/>
          <w:snapToGrid w:val="0"/>
          <w:spacing w:val="0"/>
          <w:sz w:val="4"/>
          <w:szCs w:val="4"/>
        </w:rPr>
      </w:pPr>
    </w:p>
    <w:p w:rsidR="00C26021" w:rsidRDefault="00C26021" w:rsidP="00D957AC">
      <w:pPr>
        <w:tabs>
          <w:tab w:val="left" w:pos="-720"/>
        </w:tabs>
        <w:jc w:val="center"/>
        <w:rPr>
          <w:rFonts w:ascii="Arial" w:hAnsi="Arial" w:cs="Arial"/>
          <w:b/>
          <w:noProof/>
          <w:snapToGrid w:val="0"/>
          <w:spacing w:val="0"/>
          <w:sz w:val="4"/>
          <w:szCs w:val="4"/>
        </w:rPr>
      </w:pPr>
    </w:p>
    <w:p w:rsidR="005F3E43" w:rsidRPr="00175C51" w:rsidRDefault="005F3E43" w:rsidP="00D957AC">
      <w:pPr>
        <w:pStyle w:val="Heading2"/>
        <w:jc w:val="center"/>
        <w:rPr>
          <w:rFonts w:ascii="Tahoma" w:hAnsi="Tahoma" w:cs="Tahoma"/>
          <w:caps/>
          <w:color w:val="auto"/>
          <w:sz w:val="22"/>
          <w:szCs w:val="22"/>
        </w:rPr>
      </w:pPr>
      <w:r w:rsidRPr="00175C51">
        <w:rPr>
          <w:rFonts w:ascii="Tahoma" w:hAnsi="Tahoma" w:cs="Tahoma"/>
          <w:caps/>
          <w:noProof/>
          <w:color w:val="auto"/>
          <w:sz w:val="22"/>
          <w:szCs w:val="22"/>
          <w:lang w:eastAsia="en-MY"/>
        </w:rPr>
        <w:drawing>
          <wp:inline distT="0" distB="0" distL="0" distR="0" wp14:anchorId="14BD9AFA" wp14:editId="48EF1B9F">
            <wp:extent cx="2375956" cy="439387"/>
            <wp:effectExtent l="19050" t="0" r="5294" b="0"/>
            <wp:docPr id="3" name="Picture 1" descr="affinholding"/>
            <wp:cNvGraphicFramePr/>
            <a:graphic xmlns:a="http://schemas.openxmlformats.org/drawingml/2006/main">
              <a:graphicData uri="http://schemas.openxmlformats.org/drawingml/2006/picture">
                <pic:pic xmlns:pic="http://schemas.openxmlformats.org/drawingml/2006/picture">
                  <pic:nvPicPr>
                    <pic:cNvPr id="1150" name="Picture 1" descr="affinholding"/>
                    <pic:cNvPicPr>
                      <a:picLocks noChangeAspect="1" noChangeArrowheads="1"/>
                    </pic:cNvPicPr>
                  </pic:nvPicPr>
                  <pic:blipFill>
                    <a:blip r:embed="rId6" cstate="print"/>
                    <a:srcRect/>
                    <a:stretch>
                      <a:fillRect/>
                    </a:stretch>
                  </pic:blipFill>
                  <pic:spPr bwMode="auto">
                    <a:xfrm>
                      <a:off x="0" y="0"/>
                      <a:ext cx="2397391" cy="443351"/>
                    </a:xfrm>
                    <a:prstGeom prst="rect">
                      <a:avLst/>
                    </a:prstGeom>
                    <a:noFill/>
                    <a:ln w="9525">
                      <a:noFill/>
                      <a:miter lim="800000"/>
                      <a:headEnd/>
                      <a:tailEnd/>
                    </a:ln>
                  </pic:spPr>
                </pic:pic>
              </a:graphicData>
            </a:graphic>
          </wp:inline>
        </w:drawing>
      </w:r>
    </w:p>
    <w:p w:rsidR="00D957AC" w:rsidRPr="00175C51" w:rsidRDefault="00D957AC" w:rsidP="00D957AC">
      <w:pPr>
        <w:pStyle w:val="Heading2"/>
        <w:jc w:val="center"/>
        <w:rPr>
          <w:rFonts w:ascii="Tahoma" w:hAnsi="Tahoma" w:cs="Tahoma"/>
          <w:caps/>
          <w:color w:val="auto"/>
          <w:sz w:val="22"/>
          <w:szCs w:val="22"/>
        </w:rPr>
      </w:pPr>
      <w:r w:rsidRPr="00175C51">
        <w:rPr>
          <w:rFonts w:ascii="Tahoma" w:hAnsi="Tahoma" w:cs="Tahoma"/>
          <w:caps/>
          <w:color w:val="auto"/>
          <w:sz w:val="22"/>
          <w:szCs w:val="22"/>
        </w:rPr>
        <w:t>notice of Extraordinary General Meeting</w:t>
      </w:r>
      <w:bookmarkEnd w:id="0"/>
      <w:bookmarkEnd w:id="1"/>
    </w:p>
    <w:p w:rsidR="00D957AC" w:rsidRPr="00175C51" w:rsidRDefault="00D957AC" w:rsidP="00D957AC">
      <w:pPr>
        <w:rPr>
          <w:rFonts w:ascii="Tahoma" w:hAnsi="Tahoma" w:cs="Tahoma"/>
          <w:spacing w:val="0"/>
        </w:rPr>
      </w:pPr>
    </w:p>
    <w:p w:rsidR="00D957AC" w:rsidRPr="00175C51" w:rsidRDefault="00D957AC" w:rsidP="00D957AC">
      <w:pPr>
        <w:pStyle w:val="BodyText3"/>
        <w:rPr>
          <w:rFonts w:ascii="Tahoma" w:hAnsi="Tahoma" w:cs="Tahoma"/>
          <w:spacing w:val="0"/>
        </w:rPr>
      </w:pPr>
      <w:r w:rsidRPr="00175C51">
        <w:rPr>
          <w:rFonts w:ascii="Tahoma" w:hAnsi="Tahoma" w:cs="Tahoma"/>
          <w:b/>
          <w:spacing w:val="0"/>
        </w:rPr>
        <w:t>NOTICE IS HEREBY GIVEN</w:t>
      </w:r>
      <w:r w:rsidRPr="00175C51">
        <w:rPr>
          <w:rFonts w:ascii="Tahoma" w:hAnsi="Tahoma" w:cs="Tahoma"/>
          <w:spacing w:val="0"/>
        </w:rPr>
        <w:t xml:space="preserve"> that an Extraordinary General Meeting (“</w:t>
      </w:r>
      <w:r w:rsidRPr="00175C51">
        <w:rPr>
          <w:rFonts w:ascii="Tahoma" w:hAnsi="Tahoma" w:cs="Tahoma"/>
          <w:b/>
          <w:spacing w:val="0"/>
        </w:rPr>
        <w:t>EGM</w:t>
      </w:r>
      <w:r w:rsidRPr="00175C51">
        <w:rPr>
          <w:rFonts w:ascii="Tahoma" w:hAnsi="Tahoma" w:cs="Tahoma"/>
          <w:spacing w:val="0"/>
        </w:rPr>
        <w:t>”) of AFFIN Holdings Berhad (“</w:t>
      </w:r>
      <w:r w:rsidRPr="00175C51">
        <w:rPr>
          <w:rFonts w:ascii="Tahoma" w:hAnsi="Tahoma" w:cs="Tahoma"/>
          <w:b/>
          <w:bCs/>
          <w:spacing w:val="0"/>
        </w:rPr>
        <w:t>AFFIN</w:t>
      </w:r>
      <w:r w:rsidRPr="00175C51">
        <w:rPr>
          <w:rFonts w:ascii="Tahoma" w:hAnsi="Tahoma" w:cs="Tahoma"/>
          <w:spacing w:val="0"/>
        </w:rPr>
        <w:t>” or “</w:t>
      </w:r>
      <w:r w:rsidRPr="00175C51">
        <w:rPr>
          <w:rFonts w:ascii="Tahoma" w:hAnsi="Tahoma" w:cs="Tahoma"/>
          <w:b/>
          <w:bCs/>
          <w:spacing w:val="0"/>
        </w:rPr>
        <w:t>the Company</w:t>
      </w:r>
      <w:r w:rsidRPr="00175C51">
        <w:rPr>
          <w:rFonts w:ascii="Tahoma" w:hAnsi="Tahoma" w:cs="Tahoma"/>
          <w:spacing w:val="0"/>
        </w:rPr>
        <w:t xml:space="preserve">”) will be held at </w:t>
      </w:r>
      <w:r w:rsidRPr="00175C51">
        <w:rPr>
          <w:rFonts w:ascii="Tahoma" w:hAnsi="Tahoma" w:cs="Tahoma"/>
          <w:noProof/>
          <w:spacing w:val="0"/>
        </w:rPr>
        <w:t xml:space="preserve">Taming Sari Grand Ballroom, The Royale Chulan </w:t>
      </w:r>
      <w:r w:rsidR="003232A0" w:rsidRPr="00175C51">
        <w:rPr>
          <w:rFonts w:ascii="Tahoma" w:hAnsi="Tahoma" w:cs="Tahoma"/>
          <w:noProof/>
          <w:spacing w:val="0"/>
        </w:rPr>
        <w:t>Hotel</w:t>
      </w:r>
      <w:r w:rsidRPr="00175C51">
        <w:rPr>
          <w:rFonts w:ascii="Tahoma" w:hAnsi="Tahoma" w:cs="Tahoma"/>
          <w:noProof/>
          <w:spacing w:val="0"/>
        </w:rPr>
        <w:t>, 5 Jalan Conlay, 50450 Kuala Lumpur</w:t>
      </w:r>
      <w:r w:rsidRPr="00175C51">
        <w:rPr>
          <w:rFonts w:ascii="Tahoma" w:hAnsi="Tahoma" w:cs="Tahoma"/>
          <w:spacing w:val="0"/>
        </w:rPr>
        <w:t xml:space="preserve"> on 21 April 2014 at 12.00 p.m. or immediately after the conclusion of the 38</w:t>
      </w:r>
      <w:r w:rsidRPr="00175C51">
        <w:rPr>
          <w:rFonts w:ascii="Tahoma" w:hAnsi="Tahoma" w:cs="Tahoma"/>
          <w:spacing w:val="0"/>
          <w:vertAlign w:val="superscript"/>
        </w:rPr>
        <w:t>th</w:t>
      </w:r>
      <w:r w:rsidRPr="00175C51">
        <w:rPr>
          <w:rFonts w:ascii="Tahoma" w:hAnsi="Tahoma" w:cs="Tahoma"/>
          <w:spacing w:val="0"/>
        </w:rPr>
        <w:t xml:space="preserve"> Annual General Meeting which is to be held at the same venue and on the same day at 10.00 a.m., whichever is later</w:t>
      </w:r>
      <w:r w:rsidR="00175D73" w:rsidRPr="00175C51">
        <w:rPr>
          <w:rFonts w:ascii="Tahoma" w:hAnsi="Tahoma" w:cs="Tahoma"/>
          <w:spacing w:val="0"/>
        </w:rPr>
        <w:t>,</w:t>
      </w:r>
      <w:r w:rsidRPr="00175C51">
        <w:rPr>
          <w:rFonts w:ascii="Tahoma" w:hAnsi="Tahoma" w:cs="Tahoma"/>
          <w:spacing w:val="0"/>
        </w:rPr>
        <w:t xml:space="preserve"> or at any adjournment</w:t>
      </w:r>
      <w:r w:rsidRPr="00175C51">
        <w:rPr>
          <w:rFonts w:ascii="Tahoma" w:hAnsi="Tahoma" w:cs="Tahoma"/>
          <w:snapToGrid w:val="0"/>
          <w:spacing w:val="0"/>
        </w:rPr>
        <w:t xml:space="preserve"> thereof</w:t>
      </w:r>
      <w:r w:rsidRPr="00175C51">
        <w:rPr>
          <w:rFonts w:ascii="Tahoma" w:hAnsi="Tahoma" w:cs="Tahoma"/>
          <w:spacing w:val="0"/>
        </w:rPr>
        <w:t>, for the purpose of considering and if thought fit, passing the following ordinary resolution, with or without modifications:</w:t>
      </w:r>
    </w:p>
    <w:p w:rsidR="00D957AC" w:rsidRPr="00175C51" w:rsidRDefault="00D957AC" w:rsidP="00D957AC">
      <w:pPr>
        <w:rPr>
          <w:rFonts w:ascii="Tahoma" w:hAnsi="Tahoma" w:cs="Tahoma"/>
          <w:bCs/>
          <w:spacing w:val="0"/>
        </w:rPr>
      </w:pPr>
    </w:p>
    <w:p w:rsidR="00D957AC" w:rsidRPr="00175C51" w:rsidRDefault="00D957AC" w:rsidP="00D957AC">
      <w:pPr>
        <w:rPr>
          <w:rFonts w:ascii="Tahoma" w:hAnsi="Tahoma" w:cs="Tahoma"/>
          <w:bCs/>
          <w:spacing w:val="0"/>
        </w:rPr>
      </w:pPr>
    </w:p>
    <w:p w:rsidR="00D957AC" w:rsidRPr="00175C51" w:rsidRDefault="00D957AC" w:rsidP="00D957AC">
      <w:pPr>
        <w:tabs>
          <w:tab w:val="left" w:pos="-720"/>
        </w:tabs>
        <w:rPr>
          <w:rFonts w:ascii="Tahoma" w:hAnsi="Tahoma" w:cs="Tahoma"/>
          <w:b/>
          <w:caps/>
          <w:spacing w:val="0"/>
        </w:rPr>
      </w:pPr>
      <w:r w:rsidRPr="00175C51">
        <w:rPr>
          <w:rFonts w:ascii="Tahoma" w:hAnsi="Tahoma" w:cs="Tahoma"/>
          <w:b/>
          <w:caps/>
          <w:spacing w:val="0"/>
        </w:rPr>
        <w:t xml:space="preserve">ORDINARY RESOLUTION </w:t>
      </w:r>
    </w:p>
    <w:p w:rsidR="00D957AC" w:rsidRPr="00175C51" w:rsidRDefault="00D957AC" w:rsidP="00F57856">
      <w:pPr>
        <w:tabs>
          <w:tab w:val="left" w:pos="-720"/>
        </w:tabs>
        <w:spacing w:line="100" w:lineRule="exact"/>
        <w:rPr>
          <w:rFonts w:ascii="Tahoma" w:hAnsi="Tahoma" w:cs="Tahoma"/>
          <w:b/>
          <w:caps/>
          <w:spacing w:val="0"/>
        </w:rPr>
      </w:pPr>
    </w:p>
    <w:p w:rsidR="00D957AC" w:rsidRPr="00175C51" w:rsidRDefault="00D957AC" w:rsidP="00D957AC">
      <w:pPr>
        <w:widowControl/>
        <w:suppressAutoHyphens w:val="0"/>
        <w:spacing w:before="120"/>
        <w:rPr>
          <w:rFonts w:ascii="Tahoma" w:hAnsi="Tahoma" w:cs="Tahoma"/>
          <w:b/>
          <w:caps/>
          <w:spacing w:val="0"/>
        </w:rPr>
      </w:pPr>
      <w:r w:rsidRPr="00175C51">
        <w:rPr>
          <w:rFonts w:ascii="Tahoma" w:hAnsi="Tahoma" w:cs="Tahoma"/>
          <w:b/>
          <w:caps/>
          <w:spacing w:val="0"/>
        </w:rPr>
        <w:t>Proposed renounceable rights issue of NEW ORDINARY SHARES OF RM1.00 EACH (“RIGHTS SHARE(S)”) IN AFFIN HOLDINGS BERHAD TO RAISE GROSS PROCEEDS OF UP TO RM1</w:t>
      </w:r>
      <w:proofErr w:type="gramStart"/>
      <w:r w:rsidRPr="00175C51">
        <w:rPr>
          <w:rFonts w:ascii="Tahoma" w:hAnsi="Tahoma" w:cs="Tahoma"/>
          <w:b/>
          <w:caps/>
          <w:spacing w:val="0"/>
        </w:rPr>
        <w:t>,250</w:t>
      </w:r>
      <w:proofErr w:type="gramEnd"/>
      <w:r w:rsidRPr="00175C51">
        <w:rPr>
          <w:rFonts w:ascii="Tahoma" w:hAnsi="Tahoma" w:cs="Tahoma"/>
          <w:b/>
          <w:caps/>
          <w:spacing w:val="0"/>
        </w:rPr>
        <w:t xml:space="preserve"> MILLION (“PROPOSED RIGHTS ISSUE”)</w:t>
      </w:r>
    </w:p>
    <w:p w:rsidR="00D957AC" w:rsidRPr="00175C51" w:rsidRDefault="00D957AC" w:rsidP="00D957AC">
      <w:pPr>
        <w:widowControl/>
        <w:suppressAutoHyphens w:val="0"/>
        <w:rPr>
          <w:rFonts w:ascii="Tahoma" w:hAnsi="Tahoma" w:cs="Tahoma"/>
          <w:b/>
          <w:caps/>
          <w:snapToGrid w:val="0"/>
          <w:spacing w:val="0"/>
        </w:rPr>
      </w:pPr>
    </w:p>
    <w:p w:rsidR="00D957AC" w:rsidRPr="00175C51" w:rsidRDefault="00D957AC" w:rsidP="00D957AC">
      <w:pPr>
        <w:rPr>
          <w:rFonts w:ascii="Tahoma" w:hAnsi="Tahoma" w:cs="Tahoma"/>
          <w:spacing w:val="0"/>
        </w:rPr>
      </w:pPr>
      <w:r w:rsidRPr="00175C51">
        <w:rPr>
          <w:rFonts w:ascii="Tahoma" w:hAnsi="Tahoma" w:cs="Tahoma"/>
          <w:b/>
          <w:bCs/>
          <w:spacing w:val="0"/>
        </w:rPr>
        <w:t>“THAT</w:t>
      </w:r>
      <w:r w:rsidRPr="00175C51">
        <w:rPr>
          <w:rFonts w:ascii="Tahoma" w:hAnsi="Tahoma" w:cs="Tahoma"/>
          <w:bCs/>
          <w:spacing w:val="0"/>
        </w:rPr>
        <w:t xml:space="preserve"> subject to the </w:t>
      </w:r>
      <w:r w:rsidRPr="00175C51">
        <w:rPr>
          <w:rFonts w:ascii="Tahoma" w:hAnsi="Tahoma" w:cs="Tahoma"/>
          <w:spacing w:val="0"/>
        </w:rPr>
        <w:t>approvals of all relevant regulatory authorities and parties (where required) being obtained, and upon completion of the</w:t>
      </w:r>
      <w:r w:rsidR="003A33C2" w:rsidRPr="00175C51">
        <w:rPr>
          <w:rFonts w:ascii="Arial" w:hAnsi="Arial" w:cs="Arial"/>
          <w:spacing w:val="0"/>
        </w:rPr>
        <w:t xml:space="preserve"> proposed acquisition by AFFIN of</w:t>
      </w:r>
      <w:r w:rsidR="00611C17">
        <w:rPr>
          <w:rFonts w:ascii="Arial" w:hAnsi="Arial" w:cs="Arial"/>
          <w:spacing w:val="0"/>
        </w:rPr>
        <w:t xml:space="preserve"> </w:t>
      </w:r>
      <w:r w:rsidR="003A33C2" w:rsidRPr="00175C51">
        <w:rPr>
          <w:rFonts w:ascii="Arial" w:hAnsi="Arial" w:cs="Arial"/>
          <w:spacing w:val="0"/>
        </w:rPr>
        <w:t xml:space="preserve">100% of the issued and paid up share capital in </w:t>
      </w:r>
      <w:proofErr w:type="spellStart"/>
      <w:r w:rsidR="003A33C2" w:rsidRPr="00175C51">
        <w:rPr>
          <w:rFonts w:ascii="Arial" w:hAnsi="Arial" w:cs="Arial"/>
          <w:spacing w:val="0"/>
        </w:rPr>
        <w:t>HwangDBS</w:t>
      </w:r>
      <w:proofErr w:type="spellEnd"/>
      <w:r w:rsidR="003A33C2" w:rsidRPr="00175C51">
        <w:rPr>
          <w:rFonts w:ascii="Arial" w:hAnsi="Arial" w:cs="Arial"/>
          <w:spacing w:val="0"/>
        </w:rPr>
        <w:t xml:space="preserve"> Investment Bank </w:t>
      </w:r>
      <w:proofErr w:type="spellStart"/>
      <w:r w:rsidR="003A33C2" w:rsidRPr="00175C51">
        <w:rPr>
          <w:rFonts w:ascii="Arial" w:hAnsi="Arial" w:cs="Arial"/>
          <w:spacing w:val="0"/>
        </w:rPr>
        <w:t>Berhad</w:t>
      </w:r>
      <w:proofErr w:type="spellEnd"/>
      <w:r w:rsidR="003A33C2" w:rsidRPr="00175C51">
        <w:rPr>
          <w:rFonts w:ascii="Arial" w:hAnsi="Arial" w:cs="Arial"/>
          <w:spacing w:val="0"/>
        </w:rPr>
        <w:t xml:space="preserve"> (after the completion of </w:t>
      </w:r>
      <w:r w:rsidR="00334CF6" w:rsidRPr="00175C51">
        <w:rPr>
          <w:rFonts w:ascii="Arial" w:hAnsi="Arial" w:cs="Arial"/>
          <w:spacing w:val="0"/>
        </w:rPr>
        <w:t>an internal</w:t>
      </w:r>
      <w:r w:rsidR="003A33C2" w:rsidRPr="00175C51">
        <w:rPr>
          <w:rFonts w:ascii="Arial" w:hAnsi="Arial" w:cs="Arial"/>
          <w:spacing w:val="0"/>
        </w:rPr>
        <w:t xml:space="preserve"> reorganisation</w:t>
      </w:r>
      <w:r w:rsidR="00D858E7" w:rsidRPr="00175C51">
        <w:rPr>
          <w:rFonts w:ascii="Arial" w:hAnsi="Arial" w:cs="Arial"/>
          <w:spacing w:val="0"/>
        </w:rPr>
        <w:t xml:space="preserve"> </w:t>
      </w:r>
      <w:r w:rsidR="00D858E7" w:rsidRPr="00175C51">
        <w:rPr>
          <w:rFonts w:ascii="Tahoma" w:hAnsi="Tahoma" w:cs="Tahoma"/>
          <w:snapToGrid w:val="0"/>
        </w:rPr>
        <w:t xml:space="preserve">which will be undertaken by </w:t>
      </w:r>
      <w:r w:rsidR="00D858E7" w:rsidRPr="00175C51">
        <w:rPr>
          <w:rFonts w:ascii="Tahoma" w:hAnsi="Tahoma" w:cs="Tahoma"/>
          <w:szCs w:val="18"/>
        </w:rPr>
        <w:t xml:space="preserve">Hwang-DBS (Malaysia) </w:t>
      </w:r>
      <w:proofErr w:type="spellStart"/>
      <w:r w:rsidR="00D858E7" w:rsidRPr="00175C51">
        <w:rPr>
          <w:rFonts w:ascii="Tahoma" w:hAnsi="Tahoma" w:cs="Tahoma"/>
          <w:szCs w:val="18"/>
        </w:rPr>
        <w:t>Berhad</w:t>
      </w:r>
      <w:proofErr w:type="spellEnd"/>
      <w:r w:rsidR="003A33C2" w:rsidRPr="00175C51">
        <w:rPr>
          <w:rFonts w:ascii="Arial" w:hAnsi="Arial" w:cs="Arial"/>
          <w:spacing w:val="0"/>
        </w:rPr>
        <w:t xml:space="preserve">) and the proposed acquisition </w:t>
      </w:r>
      <w:r w:rsidR="00334CF6" w:rsidRPr="00175C51">
        <w:rPr>
          <w:rFonts w:ascii="Arial" w:hAnsi="Arial" w:cs="Arial"/>
        </w:rPr>
        <w:t xml:space="preserve">of </w:t>
      </w:r>
      <w:r w:rsidR="003A33C2" w:rsidRPr="00175C51">
        <w:rPr>
          <w:rFonts w:ascii="Arial" w:hAnsi="Arial" w:cs="Arial"/>
        </w:rPr>
        <w:t xml:space="preserve">17% of the issued and paid up share capital in Hwang Investment Management </w:t>
      </w:r>
      <w:proofErr w:type="spellStart"/>
      <w:r w:rsidR="003A33C2" w:rsidRPr="00175C51">
        <w:rPr>
          <w:rFonts w:ascii="Arial" w:hAnsi="Arial" w:cs="Arial"/>
        </w:rPr>
        <w:t>Berhad</w:t>
      </w:r>
      <w:proofErr w:type="spellEnd"/>
      <w:r w:rsidRPr="00175C51">
        <w:rPr>
          <w:rFonts w:ascii="Tahoma" w:hAnsi="Tahoma" w:cs="Tahoma"/>
          <w:spacing w:val="0"/>
        </w:rPr>
        <w:t xml:space="preserve">, </w:t>
      </w:r>
      <w:r w:rsidRPr="00175C51">
        <w:rPr>
          <w:rFonts w:ascii="Tahoma" w:hAnsi="Tahoma" w:cs="Tahoma"/>
          <w:bCs/>
          <w:spacing w:val="0"/>
        </w:rPr>
        <w:t>approval be and is hereby given to the Board of Directors of AFFIN (“</w:t>
      </w:r>
      <w:r w:rsidRPr="00175C51">
        <w:rPr>
          <w:rFonts w:ascii="Tahoma" w:hAnsi="Tahoma" w:cs="Tahoma"/>
          <w:b/>
          <w:bCs/>
          <w:spacing w:val="0"/>
        </w:rPr>
        <w:t>Board</w:t>
      </w:r>
      <w:r w:rsidRPr="00175C51">
        <w:rPr>
          <w:rFonts w:ascii="Tahoma" w:hAnsi="Tahoma" w:cs="Tahoma"/>
          <w:bCs/>
          <w:spacing w:val="0"/>
        </w:rPr>
        <w:t xml:space="preserve">”) to </w:t>
      </w:r>
      <w:r w:rsidRPr="00175C51">
        <w:rPr>
          <w:rFonts w:ascii="Tahoma" w:hAnsi="Tahoma" w:cs="Tahoma"/>
          <w:spacing w:val="0"/>
        </w:rPr>
        <w:t xml:space="preserve">provisionally issue and allot by way of a renounceable rights issue, such number of Rights Shares to be determined later, to raise gross proceeds of up to RM1,250 million, to the entitled shareholders of the Company whose names appear on the Record of Depositors of the Company at the close of business on an entitlement date to be determined and announced by the Board or their </w:t>
      </w:r>
      <w:proofErr w:type="spellStart"/>
      <w:r w:rsidRPr="00175C51">
        <w:rPr>
          <w:rFonts w:ascii="Tahoma" w:hAnsi="Tahoma" w:cs="Tahoma"/>
          <w:spacing w:val="0"/>
        </w:rPr>
        <w:t>renounce</w:t>
      </w:r>
      <w:r w:rsidR="00D21E17" w:rsidRPr="00175C51">
        <w:rPr>
          <w:rFonts w:ascii="Tahoma" w:hAnsi="Tahoma" w:cs="Tahoma"/>
          <w:spacing w:val="0"/>
        </w:rPr>
        <w:t>e</w:t>
      </w:r>
      <w:proofErr w:type="spellEnd"/>
      <w:r w:rsidRPr="00175C51">
        <w:rPr>
          <w:rFonts w:ascii="Tahoma" w:hAnsi="Tahoma" w:cs="Tahoma"/>
          <w:spacing w:val="0"/>
        </w:rPr>
        <w:t xml:space="preserve">(s) to be credited as fully paid-up upon full payment, on an entitlement basis and at </w:t>
      </w:r>
      <w:r w:rsidR="00175D73" w:rsidRPr="00175C51">
        <w:rPr>
          <w:rFonts w:ascii="Tahoma" w:hAnsi="Tahoma" w:cs="Tahoma"/>
          <w:spacing w:val="0"/>
        </w:rPr>
        <w:t xml:space="preserve">an </w:t>
      </w:r>
      <w:r w:rsidRPr="00175C51">
        <w:rPr>
          <w:rFonts w:ascii="Tahoma" w:hAnsi="Tahoma" w:cs="Tahoma"/>
          <w:spacing w:val="0"/>
        </w:rPr>
        <w:t>issue price to be determined and announced by the Board</w:t>
      </w:r>
      <w:r w:rsidR="00175D73" w:rsidRPr="00175C51">
        <w:rPr>
          <w:rFonts w:ascii="Tahoma" w:hAnsi="Tahoma" w:cs="Tahoma"/>
          <w:spacing w:val="0"/>
        </w:rPr>
        <w:t xml:space="preserve"> at a later date</w:t>
      </w:r>
      <w:r w:rsidRPr="00175C51">
        <w:rPr>
          <w:rFonts w:ascii="Tahoma" w:hAnsi="Tahoma" w:cs="Tahoma"/>
          <w:spacing w:val="0"/>
        </w:rPr>
        <w:t>;</w:t>
      </w:r>
    </w:p>
    <w:p w:rsidR="00D957AC" w:rsidRPr="00175C51" w:rsidRDefault="00D957AC" w:rsidP="00D957AC">
      <w:pPr>
        <w:rPr>
          <w:rFonts w:ascii="Tahoma" w:hAnsi="Tahoma" w:cs="Tahoma"/>
          <w:spacing w:val="0"/>
        </w:rPr>
      </w:pPr>
    </w:p>
    <w:p w:rsidR="00D957AC" w:rsidRPr="00175C51" w:rsidRDefault="00D957AC" w:rsidP="00D957AC">
      <w:pPr>
        <w:rPr>
          <w:rFonts w:ascii="Tahoma" w:hAnsi="Tahoma" w:cs="Tahoma"/>
          <w:spacing w:val="0"/>
          <w:lang w:val="en-US"/>
        </w:rPr>
      </w:pPr>
      <w:r w:rsidRPr="00175C51">
        <w:rPr>
          <w:rFonts w:ascii="Tahoma" w:hAnsi="Tahoma" w:cs="Tahoma"/>
          <w:b/>
          <w:spacing w:val="0"/>
        </w:rPr>
        <w:t>AND THAT</w:t>
      </w:r>
      <w:r w:rsidRPr="00175C51">
        <w:rPr>
          <w:rFonts w:ascii="Tahoma" w:hAnsi="Tahoma" w:cs="Tahoma"/>
          <w:spacing w:val="0"/>
        </w:rPr>
        <w:t xml:space="preserve"> the Board be and is hereby empowered and authorised to deal with any fractional entitlements that may arise from the Proposed Rights Issue in such manner as the Board shall in its absolute </w:t>
      </w:r>
      <w:r w:rsidRPr="00175C51">
        <w:rPr>
          <w:rFonts w:ascii="Tahoma" w:hAnsi="Tahoma" w:cs="Tahoma"/>
          <w:spacing w:val="0"/>
          <w:lang w:val="en-US"/>
        </w:rPr>
        <w:t>deem fit and expedient, and in the best interest of the Company</w:t>
      </w:r>
      <w:r w:rsidR="00DF5AE0">
        <w:rPr>
          <w:rFonts w:ascii="Tahoma" w:hAnsi="Tahoma" w:cs="Tahoma"/>
          <w:spacing w:val="0"/>
          <w:lang w:val="en-US"/>
        </w:rPr>
        <w:t>;</w:t>
      </w:r>
    </w:p>
    <w:p w:rsidR="00D957AC" w:rsidRPr="00175C51" w:rsidRDefault="00D957AC" w:rsidP="00D957AC">
      <w:pPr>
        <w:rPr>
          <w:rFonts w:ascii="Tahoma" w:hAnsi="Tahoma" w:cs="Tahoma"/>
          <w:b/>
          <w:spacing w:val="0"/>
        </w:rPr>
      </w:pPr>
    </w:p>
    <w:p w:rsidR="00D957AC" w:rsidRPr="00175C51" w:rsidRDefault="00D957AC" w:rsidP="00D957AC">
      <w:pPr>
        <w:rPr>
          <w:rFonts w:ascii="Tahoma" w:eastAsia="Times New Roman" w:hAnsi="Tahoma" w:cs="Tahoma"/>
          <w:color w:val="auto"/>
          <w:spacing w:val="0"/>
          <w:lang w:val="en-GB"/>
        </w:rPr>
      </w:pPr>
      <w:r w:rsidRPr="00175C51">
        <w:rPr>
          <w:rFonts w:ascii="Tahoma" w:hAnsi="Tahoma" w:cs="Tahoma"/>
          <w:b/>
          <w:spacing w:val="0"/>
        </w:rPr>
        <w:t>AND THAT</w:t>
      </w:r>
      <w:r w:rsidRPr="00175C51">
        <w:rPr>
          <w:rFonts w:ascii="Tahoma" w:hAnsi="Tahoma" w:cs="Tahoma"/>
          <w:spacing w:val="0"/>
        </w:rPr>
        <w:t xml:space="preserve"> any Rights Share which is not taken up </w:t>
      </w:r>
      <w:r w:rsidRPr="00175C51">
        <w:rPr>
          <w:rFonts w:ascii="Tahoma" w:eastAsia="Times New Roman" w:hAnsi="Tahoma" w:cs="Tahoma"/>
          <w:color w:val="auto"/>
          <w:spacing w:val="0"/>
          <w:lang w:val="en-GB"/>
        </w:rPr>
        <w:t>or validly taken up by the entitled shareholders shall be made available for the excess applications by the other entitled shareholders and/or their renouncee(s) in a fair and equitable manner on a basis to be determined by the Board and announced later by AFFIN</w:t>
      </w:r>
      <w:r w:rsidR="00DF5AE0">
        <w:rPr>
          <w:rFonts w:ascii="Tahoma" w:eastAsia="Times New Roman" w:hAnsi="Tahoma" w:cs="Tahoma"/>
          <w:color w:val="auto"/>
          <w:spacing w:val="0"/>
          <w:lang w:val="en-GB"/>
        </w:rPr>
        <w:t>;</w:t>
      </w:r>
    </w:p>
    <w:p w:rsidR="00D957AC" w:rsidRPr="00175C51" w:rsidRDefault="00D957AC" w:rsidP="00D957AC">
      <w:pPr>
        <w:rPr>
          <w:rFonts w:ascii="Tahoma" w:hAnsi="Tahoma" w:cs="Tahoma"/>
          <w:spacing w:val="0"/>
        </w:rPr>
      </w:pPr>
    </w:p>
    <w:p w:rsidR="00D957AC" w:rsidRPr="00175C51" w:rsidRDefault="00D957AC" w:rsidP="00D957AC">
      <w:pPr>
        <w:rPr>
          <w:rFonts w:ascii="Tahoma" w:hAnsi="Tahoma" w:cs="Tahoma"/>
          <w:spacing w:val="0"/>
        </w:rPr>
      </w:pPr>
      <w:r w:rsidRPr="00175C51">
        <w:rPr>
          <w:rFonts w:ascii="Tahoma" w:hAnsi="Tahoma" w:cs="Tahoma"/>
          <w:b/>
          <w:spacing w:val="0"/>
        </w:rPr>
        <w:t>AND THAT</w:t>
      </w:r>
      <w:r w:rsidRPr="00175C51">
        <w:rPr>
          <w:rFonts w:ascii="Tahoma" w:hAnsi="Tahoma" w:cs="Tahoma"/>
          <w:spacing w:val="0"/>
        </w:rPr>
        <w:t xml:space="preserve"> the Rights Shares shall, upon allotment and issuance, rank </w:t>
      </w:r>
      <w:proofErr w:type="spellStart"/>
      <w:r w:rsidRPr="00175C51">
        <w:rPr>
          <w:rFonts w:ascii="Tahoma" w:hAnsi="Tahoma" w:cs="Tahoma"/>
          <w:i/>
          <w:spacing w:val="0"/>
        </w:rPr>
        <w:t>pari</w:t>
      </w:r>
      <w:proofErr w:type="spellEnd"/>
      <w:r w:rsidRPr="00175C51">
        <w:rPr>
          <w:rFonts w:ascii="Tahoma" w:hAnsi="Tahoma" w:cs="Tahoma"/>
          <w:i/>
          <w:spacing w:val="0"/>
        </w:rPr>
        <w:t xml:space="preserve"> </w:t>
      </w:r>
      <w:proofErr w:type="spellStart"/>
      <w:r w:rsidRPr="00175C51">
        <w:rPr>
          <w:rFonts w:ascii="Tahoma" w:hAnsi="Tahoma" w:cs="Tahoma"/>
          <w:i/>
          <w:spacing w:val="0"/>
        </w:rPr>
        <w:t>passu</w:t>
      </w:r>
      <w:proofErr w:type="spellEnd"/>
      <w:r w:rsidRPr="00175C51">
        <w:rPr>
          <w:rFonts w:ascii="Tahoma" w:hAnsi="Tahoma" w:cs="Tahoma"/>
          <w:spacing w:val="0"/>
        </w:rPr>
        <w:t xml:space="preserve"> in all </w:t>
      </w:r>
      <w:r w:rsidR="00175D73" w:rsidRPr="00175C51">
        <w:rPr>
          <w:rFonts w:ascii="Tahoma" w:hAnsi="Tahoma" w:cs="Tahoma"/>
          <w:spacing w:val="0"/>
        </w:rPr>
        <w:t>re</w:t>
      </w:r>
      <w:r w:rsidRPr="00175C51">
        <w:rPr>
          <w:rFonts w:ascii="Tahoma" w:hAnsi="Tahoma" w:cs="Tahoma"/>
          <w:spacing w:val="0"/>
        </w:rPr>
        <w:t xml:space="preserve">spects with the then existing </w:t>
      </w:r>
      <w:r w:rsidR="00175D73" w:rsidRPr="00175C51">
        <w:rPr>
          <w:rFonts w:ascii="Tahoma" w:hAnsi="Tahoma" w:cs="Tahoma"/>
          <w:spacing w:val="0"/>
        </w:rPr>
        <w:t>ordinary shares in the issued and paid up share capital of the Company</w:t>
      </w:r>
      <w:r w:rsidRPr="00175C51">
        <w:rPr>
          <w:rFonts w:ascii="Tahoma" w:hAnsi="Tahoma" w:cs="Tahoma"/>
          <w:spacing w:val="0"/>
        </w:rPr>
        <w:t>, save and except that the Rights Shares will not be entitled to any dividends, rights, allotments and/or other forms of distributions that may be declared, made or paid in respect of which the entitlement date is before the allotment date of the Rights Shares;</w:t>
      </w:r>
    </w:p>
    <w:p w:rsidR="00D957AC" w:rsidRPr="00175C51" w:rsidRDefault="00D957AC" w:rsidP="00D957AC">
      <w:pPr>
        <w:keepNext/>
        <w:widowControl/>
        <w:suppressAutoHyphens w:val="0"/>
        <w:outlineLvl w:val="3"/>
        <w:rPr>
          <w:rFonts w:ascii="Tahoma" w:hAnsi="Tahoma" w:cs="Tahoma"/>
          <w:b/>
          <w:snapToGrid w:val="0"/>
          <w:color w:val="auto"/>
          <w:spacing w:val="0"/>
        </w:rPr>
      </w:pPr>
    </w:p>
    <w:p w:rsidR="00D957AC" w:rsidRPr="00175C51" w:rsidRDefault="00D957AC" w:rsidP="00D957AC">
      <w:pPr>
        <w:rPr>
          <w:rFonts w:ascii="Tahoma" w:hAnsi="Tahoma" w:cs="Tahoma"/>
          <w:spacing w:val="0"/>
        </w:rPr>
      </w:pPr>
      <w:r w:rsidRPr="00175C51">
        <w:rPr>
          <w:rFonts w:ascii="Tahoma" w:hAnsi="Tahoma" w:cs="Tahoma"/>
          <w:b/>
          <w:spacing w:val="0"/>
        </w:rPr>
        <w:t>AND THAT</w:t>
      </w:r>
      <w:r w:rsidRPr="00175C51">
        <w:rPr>
          <w:rFonts w:ascii="Tahoma" w:hAnsi="Tahoma" w:cs="Tahoma"/>
          <w:spacing w:val="0"/>
        </w:rPr>
        <w:t xml:space="preserve"> the proceeds from the Proposed Rights Issue will be utilised for such purposes as set out in Section 2.5 of the circular to shareholders dated 28 March 2014 and the Board be authorised with full powers to vary the manner and/or purpose of utilisation of such proceeds in such manner as the Board may deem fit, necessary or expedient, subject to (where applicable) the approval of the relevant authorities;</w:t>
      </w:r>
      <w:r w:rsidR="00DF5AE0">
        <w:rPr>
          <w:rFonts w:ascii="Tahoma" w:hAnsi="Tahoma" w:cs="Tahoma"/>
          <w:spacing w:val="0"/>
        </w:rPr>
        <w:t xml:space="preserve"> and</w:t>
      </w:r>
      <w:bookmarkStart w:id="2" w:name="_GoBack"/>
      <w:bookmarkEnd w:id="2"/>
    </w:p>
    <w:p w:rsidR="00414BE4" w:rsidRPr="00175C51" w:rsidRDefault="00414BE4"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5F3E43">
      <w:pPr>
        <w:jc w:val="right"/>
        <w:rPr>
          <w:rFonts w:ascii="Tahoma" w:hAnsi="Tahoma" w:cs="Tahoma"/>
          <w:snapToGrid w:val="0"/>
          <w:color w:val="auto"/>
          <w:spacing w:val="0"/>
          <w:sz w:val="16"/>
          <w:szCs w:val="16"/>
        </w:rPr>
      </w:pPr>
      <w:r w:rsidRPr="00175C51">
        <w:rPr>
          <w:rFonts w:ascii="Tahoma" w:hAnsi="Tahoma" w:cs="Tahoma"/>
          <w:snapToGrid w:val="0"/>
          <w:color w:val="auto"/>
          <w:spacing w:val="0"/>
          <w:sz w:val="16"/>
          <w:szCs w:val="16"/>
        </w:rPr>
        <w:t>Page 1/2</w:t>
      </w: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5F3E43">
      <w:pPr>
        <w:rPr>
          <w:rFonts w:ascii="Tahoma" w:hAnsi="Tahoma" w:cs="Tahoma"/>
          <w:snapToGrid w:val="0"/>
          <w:color w:val="auto"/>
          <w:spacing w:val="0"/>
          <w:sz w:val="21"/>
          <w:szCs w:val="21"/>
        </w:rPr>
      </w:pPr>
      <w:r w:rsidRPr="00175C51">
        <w:rPr>
          <w:rFonts w:ascii="Tahoma" w:hAnsi="Tahoma" w:cs="Tahoma"/>
          <w:snapToGrid w:val="0"/>
          <w:color w:val="auto"/>
          <w:spacing w:val="0"/>
          <w:sz w:val="21"/>
          <w:szCs w:val="21"/>
        </w:rPr>
        <w:t>….cont’d/-</w:t>
      </w:r>
    </w:p>
    <w:p w:rsidR="005F3E43" w:rsidRPr="00175C51" w:rsidRDefault="005F3E43" w:rsidP="00D957AC">
      <w:pPr>
        <w:rPr>
          <w:rFonts w:ascii="Tahoma" w:hAnsi="Tahoma" w:cs="Tahoma"/>
          <w:b/>
          <w:snapToGrid w:val="0"/>
          <w:color w:val="auto"/>
          <w:spacing w:val="0"/>
          <w:sz w:val="21"/>
          <w:szCs w:val="21"/>
        </w:rPr>
      </w:pPr>
    </w:p>
    <w:p w:rsidR="005F3E43" w:rsidRPr="00175C51" w:rsidRDefault="005F3E43" w:rsidP="00D957AC">
      <w:pPr>
        <w:rPr>
          <w:rFonts w:ascii="Tahoma" w:hAnsi="Tahoma" w:cs="Tahoma"/>
          <w:b/>
          <w:snapToGrid w:val="0"/>
          <w:color w:val="auto"/>
          <w:spacing w:val="0"/>
          <w:sz w:val="21"/>
          <w:szCs w:val="21"/>
        </w:rPr>
      </w:pPr>
    </w:p>
    <w:p w:rsidR="00D957AC" w:rsidRPr="00175C51" w:rsidRDefault="00D957AC" w:rsidP="003A33C2">
      <w:pPr>
        <w:rPr>
          <w:rFonts w:ascii="Tahoma" w:hAnsi="Tahoma" w:cs="Tahoma"/>
          <w:bCs/>
          <w:snapToGrid w:val="0"/>
          <w:spacing w:val="0"/>
          <w:sz w:val="21"/>
          <w:szCs w:val="21"/>
        </w:rPr>
      </w:pPr>
      <w:r w:rsidRPr="00175C51">
        <w:rPr>
          <w:rFonts w:ascii="Tahoma" w:hAnsi="Tahoma" w:cs="Tahoma"/>
          <w:b/>
          <w:snapToGrid w:val="0"/>
          <w:color w:val="auto"/>
          <w:spacing w:val="0"/>
          <w:sz w:val="21"/>
          <w:szCs w:val="21"/>
        </w:rPr>
        <w:t>AND THAT</w:t>
      </w:r>
      <w:r w:rsidRPr="00175C51">
        <w:rPr>
          <w:rFonts w:ascii="Tahoma" w:hAnsi="Tahoma" w:cs="Tahoma"/>
          <w:snapToGrid w:val="0"/>
          <w:color w:val="auto"/>
          <w:spacing w:val="0"/>
          <w:sz w:val="21"/>
          <w:szCs w:val="21"/>
        </w:rPr>
        <w:t xml:space="preserve"> in order to implement, complete and give full effect to the Proposed Rights Issue, approval be and is hereby given to the Board to do or to procure to be done all such acts, deeds and things and to execute, sign and deliver on behalf of the Company, all such documents and enter into any arrangements, agreements and/or undertaking with any parti</w:t>
      </w:r>
      <w:r w:rsidR="00273D64" w:rsidRPr="00175C51">
        <w:rPr>
          <w:rFonts w:ascii="Tahoma" w:hAnsi="Tahoma" w:cs="Tahoma"/>
          <w:snapToGrid w:val="0"/>
          <w:color w:val="auto"/>
          <w:spacing w:val="0"/>
          <w:sz w:val="21"/>
          <w:szCs w:val="21"/>
        </w:rPr>
        <w:t>e</w:t>
      </w:r>
      <w:r w:rsidRPr="00175C51">
        <w:rPr>
          <w:rFonts w:ascii="Tahoma" w:hAnsi="Tahoma" w:cs="Tahoma"/>
          <w:snapToGrid w:val="0"/>
          <w:color w:val="auto"/>
          <w:spacing w:val="0"/>
          <w:sz w:val="21"/>
          <w:szCs w:val="21"/>
        </w:rPr>
        <w:t xml:space="preserve">s, as they may deem fit, necessary, expedient and/or appropriate to implement, finalise, and/or give full effect to complete the Proposed Rights Issue, </w:t>
      </w:r>
      <w:r w:rsidR="003232A0" w:rsidRPr="00175C51">
        <w:rPr>
          <w:rFonts w:ascii="Tahoma" w:hAnsi="Tahoma" w:cs="Tahoma"/>
          <w:snapToGrid w:val="0"/>
          <w:color w:val="auto"/>
          <w:spacing w:val="0"/>
          <w:sz w:val="21"/>
          <w:szCs w:val="21"/>
        </w:rPr>
        <w:t>with</w:t>
      </w:r>
      <w:r w:rsidRPr="00175C51">
        <w:rPr>
          <w:rFonts w:ascii="Tahoma" w:hAnsi="Tahoma" w:cs="Tahoma"/>
          <w:snapToGrid w:val="0"/>
          <w:color w:val="auto"/>
          <w:spacing w:val="0"/>
          <w:sz w:val="21"/>
          <w:szCs w:val="21"/>
        </w:rPr>
        <w:t xml:space="preserve"> full powers to assent to any term, condition, modification, variation and/or amendment as may be agreed to/required by any relevant regulatory authority or as a consequence of any such requirements or as the Board shall in its absolute discretion deem fit, necessary, expedient and/or appropriate in connection with the Proposed Rights Issue and in the best interest of the Company.</w:t>
      </w:r>
      <w:r w:rsidRPr="00175C51">
        <w:rPr>
          <w:rFonts w:ascii="Tahoma" w:hAnsi="Tahoma" w:cs="Tahoma"/>
          <w:b/>
          <w:snapToGrid w:val="0"/>
          <w:color w:val="auto"/>
          <w:spacing w:val="0"/>
          <w:sz w:val="21"/>
          <w:szCs w:val="21"/>
        </w:rPr>
        <w:t>”</w:t>
      </w:r>
    </w:p>
    <w:p w:rsidR="00D957AC" w:rsidRPr="00175C51" w:rsidRDefault="00D957AC" w:rsidP="00D957AC">
      <w:pPr>
        <w:widowControl/>
        <w:suppressAutoHyphens w:val="0"/>
        <w:rPr>
          <w:rFonts w:ascii="Tahoma" w:hAnsi="Tahoma" w:cs="Tahoma"/>
          <w:snapToGrid w:val="0"/>
          <w:color w:val="auto"/>
          <w:spacing w:val="0"/>
          <w:sz w:val="21"/>
          <w:szCs w:val="21"/>
        </w:rPr>
      </w:pPr>
    </w:p>
    <w:p w:rsidR="00D957AC" w:rsidRPr="00175C51" w:rsidRDefault="00D957AC" w:rsidP="00D957AC">
      <w:pPr>
        <w:widowControl/>
        <w:suppressAutoHyphens w:val="0"/>
        <w:rPr>
          <w:rFonts w:ascii="Tahoma" w:hAnsi="Tahoma" w:cs="Tahoma"/>
          <w:snapToGrid w:val="0"/>
          <w:color w:val="auto"/>
          <w:spacing w:val="0"/>
          <w:sz w:val="21"/>
          <w:szCs w:val="21"/>
        </w:rPr>
      </w:pPr>
    </w:p>
    <w:p w:rsidR="00D957AC" w:rsidRPr="00175C51" w:rsidRDefault="00D957AC" w:rsidP="00D957AC">
      <w:pPr>
        <w:keepNext/>
        <w:widowControl/>
        <w:suppressAutoHyphens w:val="0"/>
        <w:outlineLvl w:val="3"/>
        <w:rPr>
          <w:rFonts w:ascii="Tahoma" w:hAnsi="Tahoma" w:cs="Tahoma"/>
          <w:b/>
          <w:snapToGrid w:val="0"/>
          <w:color w:val="auto"/>
          <w:spacing w:val="0"/>
          <w:sz w:val="21"/>
          <w:szCs w:val="21"/>
        </w:rPr>
      </w:pPr>
      <w:bookmarkStart w:id="3" w:name="_Toc260664581"/>
      <w:r w:rsidRPr="00175C51">
        <w:rPr>
          <w:rFonts w:ascii="Tahoma" w:hAnsi="Tahoma" w:cs="Tahoma"/>
          <w:b/>
          <w:snapToGrid w:val="0"/>
          <w:color w:val="auto"/>
          <w:spacing w:val="0"/>
          <w:sz w:val="21"/>
          <w:szCs w:val="21"/>
        </w:rPr>
        <w:t>By Order of the Board</w:t>
      </w:r>
      <w:bookmarkEnd w:id="3"/>
    </w:p>
    <w:p w:rsidR="00D957AC" w:rsidRPr="00175C51" w:rsidRDefault="00D957AC" w:rsidP="00D957AC">
      <w:pPr>
        <w:widowControl/>
        <w:rPr>
          <w:rFonts w:ascii="Tahoma" w:hAnsi="Tahoma" w:cs="Tahoma"/>
          <w:snapToGrid w:val="0"/>
          <w:color w:val="auto"/>
          <w:spacing w:val="0"/>
          <w:sz w:val="21"/>
          <w:szCs w:val="21"/>
        </w:rPr>
      </w:pPr>
    </w:p>
    <w:p w:rsidR="00D957AC" w:rsidRPr="00175C51" w:rsidRDefault="00D957AC" w:rsidP="00D957AC">
      <w:pPr>
        <w:widowControl/>
        <w:rPr>
          <w:rFonts w:ascii="Tahoma" w:hAnsi="Tahoma" w:cs="Tahoma"/>
          <w:snapToGrid w:val="0"/>
          <w:color w:val="auto"/>
          <w:spacing w:val="0"/>
          <w:sz w:val="21"/>
          <w:szCs w:val="21"/>
        </w:rPr>
      </w:pPr>
    </w:p>
    <w:p w:rsidR="00D957AC" w:rsidRPr="00175C51" w:rsidRDefault="00D957AC" w:rsidP="00D957AC">
      <w:pPr>
        <w:widowControl/>
        <w:rPr>
          <w:rFonts w:ascii="Tahoma" w:hAnsi="Tahoma" w:cs="Tahoma"/>
          <w:snapToGrid w:val="0"/>
          <w:color w:val="auto"/>
          <w:spacing w:val="0"/>
          <w:sz w:val="21"/>
          <w:szCs w:val="21"/>
        </w:rPr>
      </w:pPr>
    </w:p>
    <w:p w:rsidR="005F3E43" w:rsidRPr="00175C51" w:rsidRDefault="005F3E43" w:rsidP="00D957AC">
      <w:pPr>
        <w:widowControl/>
        <w:rPr>
          <w:rFonts w:ascii="Tahoma" w:hAnsi="Tahoma" w:cs="Tahoma"/>
          <w:snapToGrid w:val="0"/>
          <w:color w:val="auto"/>
          <w:spacing w:val="0"/>
          <w:sz w:val="21"/>
          <w:szCs w:val="21"/>
        </w:rPr>
      </w:pPr>
    </w:p>
    <w:p w:rsidR="005F3E43" w:rsidRPr="00175C51" w:rsidRDefault="005F3E43" w:rsidP="00D957AC">
      <w:pPr>
        <w:widowControl/>
        <w:rPr>
          <w:rFonts w:ascii="Tahoma" w:hAnsi="Tahoma" w:cs="Tahoma"/>
          <w:snapToGrid w:val="0"/>
          <w:color w:val="auto"/>
          <w:spacing w:val="0"/>
          <w:sz w:val="21"/>
          <w:szCs w:val="21"/>
        </w:rPr>
      </w:pPr>
    </w:p>
    <w:p w:rsidR="00D957AC" w:rsidRPr="00175C51" w:rsidRDefault="00D957AC" w:rsidP="00D957AC">
      <w:pPr>
        <w:widowControl/>
        <w:suppressAutoHyphens w:val="0"/>
        <w:rPr>
          <w:rFonts w:ascii="Tahoma" w:hAnsi="Tahoma" w:cs="Tahoma"/>
          <w:bCs/>
          <w:snapToGrid w:val="0"/>
          <w:color w:val="auto"/>
          <w:spacing w:val="0"/>
          <w:sz w:val="21"/>
          <w:szCs w:val="21"/>
        </w:rPr>
      </w:pPr>
      <w:r w:rsidRPr="00175C51">
        <w:rPr>
          <w:rFonts w:ascii="Tahoma" w:hAnsi="Tahoma" w:cs="Tahoma"/>
          <w:b/>
          <w:snapToGrid w:val="0"/>
          <w:color w:val="auto"/>
          <w:spacing w:val="0"/>
          <w:sz w:val="21"/>
          <w:szCs w:val="21"/>
        </w:rPr>
        <w:t>Nimma Safira Khalid</w:t>
      </w:r>
    </w:p>
    <w:p w:rsidR="00D957AC" w:rsidRPr="00175C51" w:rsidRDefault="00D957AC" w:rsidP="00D957AC">
      <w:pPr>
        <w:widowControl/>
        <w:suppressAutoHyphens w:val="0"/>
        <w:rPr>
          <w:rFonts w:ascii="Tahoma" w:hAnsi="Tahoma" w:cs="Tahoma"/>
          <w:snapToGrid w:val="0"/>
          <w:color w:val="auto"/>
          <w:spacing w:val="0"/>
          <w:sz w:val="21"/>
          <w:szCs w:val="21"/>
        </w:rPr>
      </w:pPr>
      <w:r w:rsidRPr="00175C51">
        <w:rPr>
          <w:rFonts w:ascii="Tahoma" w:hAnsi="Tahoma" w:cs="Tahoma"/>
          <w:snapToGrid w:val="0"/>
          <w:color w:val="auto"/>
          <w:spacing w:val="0"/>
          <w:sz w:val="21"/>
          <w:szCs w:val="21"/>
        </w:rPr>
        <w:t>Secretary</w:t>
      </w:r>
    </w:p>
    <w:p w:rsidR="00D957AC" w:rsidRPr="00175C51" w:rsidRDefault="00D957AC" w:rsidP="00D957AC">
      <w:pPr>
        <w:widowControl/>
        <w:rPr>
          <w:rFonts w:ascii="Tahoma" w:hAnsi="Tahoma" w:cs="Tahoma"/>
          <w:snapToGrid w:val="0"/>
          <w:color w:val="auto"/>
          <w:spacing w:val="0"/>
          <w:sz w:val="21"/>
          <w:szCs w:val="21"/>
        </w:rPr>
      </w:pPr>
    </w:p>
    <w:p w:rsidR="00D957AC" w:rsidRPr="00175C51" w:rsidRDefault="00D957AC" w:rsidP="00D957AC">
      <w:pPr>
        <w:jc w:val="left"/>
        <w:outlineLvl w:val="0"/>
        <w:rPr>
          <w:rFonts w:ascii="Tahoma" w:hAnsi="Tahoma" w:cs="Tahoma"/>
          <w:snapToGrid w:val="0"/>
          <w:color w:val="auto"/>
          <w:spacing w:val="0"/>
          <w:sz w:val="21"/>
          <w:szCs w:val="21"/>
        </w:rPr>
      </w:pPr>
      <w:bookmarkStart w:id="4" w:name="_Toc381745006"/>
      <w:r w:rsidRPr="00175C51">
        <w:rPr>
          <w:rFonts w:ascii="Tahoma" w:hAnsi="Tahoma" w:cs="Tahoma"/>
          <w:snapToGrid w:val="0"/>
          <w:color w:val="auto"/>
          <w:spacing w:val="0"/>
          <w:sz w:val="21"/>
          <w:szCs w:val="21"/>
        </w:rPr>
        <w:t>Kuala Lumpur</w:t>
      </w:r>
      <w:bookmarkEnd w:id="4"/>
    </w:p>
    <w:p w:rsidR="00D957AC" w:rsidRPr="00175C51" w:rsidRDefault="00D957AC" w:rsidP="00D957AC">
      <w:pPr>
        <w:jc w:val="left"/>
        <w:outlineLvl w:val="0"/>
        <w:rPr>
          <w:rFonts w:ascii="Tahoma" w:hAnsi="Tahoma" w:cs="Tahoma"/>
          <w:snapToGrid w:val="0"/>
          <w:color w:val="auto"/>
          <w:spacing w:val="0"/>
          <w:sz w:val="21"/>
          <w:szCs w:val="21"/>
        </w:rPr>
      </w:pPr>
      <w:r w:rsidRPr="00175C51">
        <w:rPr>
          <w:rFonts w:ascii="Tahoma" w:hAnsi="Tahoma" w:cs="Tahoma"/>
          <w:snapToGrid w:val="0"/>
          <w:color w:val="auto"/>
          <w:spacing w:val="0"/>
          <w:sz w:val="21"/>
          <w:szCs w:val="21"/>
        </w:rPr>
        <w:t>28 March 2014</w:t>
      </w:r>
    </w:p>
    <w:p w:rsidR="00D957AC" w:rsidRPr="00175C51" w:rsidRDefault="00D957AC" w:rsidP="00D957AC">
      <w:pPr>
        <w:tabs>
          <w:tab w:val="left" w:pos="-288"/>
          <w:tab w:val="left" w:pos="0"/>
        </w:tabs>
        <w:rPr>
          <w:rFonts w:ascii="Tahoma" w:hAnsi="Tahoma" w:cs="Tahoma"/>
          <w:i/>
          <w:snapToGrid w:val="0"/>
          <w:color w:val="auto"/>
          <w:spacing w:val="0"/>
          <w:sz w:val="21"/>
          <w:szCs w:val="21"/>
        </w:rPr>
      </w:pPr>
    </w:p>
    <w:p w:rsidR="00D957AC" w:rsidRPr="00175C51" w:rsidRDefault="00D957AC" w:rsidP="00D957AC">
      <w:pPr>
        <w:tabs>
          <w:tab w:val="left" w:pos="-288"/>
          <w:tab w:val="left" w:pos="0"/>
        </w:tabs>
        <w:rPr>
          <w:rFonts w:ascii="Tahoma" w:hAnsi="Tahoma" w:cs="Tahoma"/>
          <w:i/>
          <w:snapToGrid w:val="0"/>
          <w:color w:val="auto"/>
          <w:spacing w:val="0"/>
          <w:sz w:val="21"/>
          <w:szCs w:val="21"/>
        </w:rPr>
      </w:pPr>
    </w:p>
    <w:p w:rsidR="00D957AC" w:rsidRPr="00175C51" w:rsidRDefault="00D957AC" w:rsidP="00D957AC">
      <w:pPr>
        <w:tabs>
          <w:tab w:val="left" w:pos="-288"/>
          <w:tab w:val="left" w:pos="0"/>
        </w:tabs>
        <w:rPr>
          <w:rFonts w:ascii="Tahoma" w:hAnsi="Tahoma" w:cs="Tahoma"/>
          <w:b/>
          <w:snapToGrid w:val="0"/>
          <w:spacing w:val="0"/>
          <w:sz w:val="21"/>
          <w:szCs w:val="21"/>
        </w:rPr>
      </w:pPr>
      <w:r w:rsidRPr="00175C51">
        <w:rPr>
          <w:rFonts w:ascii="Tahoma" w:hAnsi="Tahoma" w:cs="Tahoma"/>
          <w:b/>
          <w:snapToGrid w:val="0"/>
          <w:spacing w:val="0"/>
          <w:sz w:val="21"/>
          <w:szCs w:val="21"/>
        </w:rPr>
        <w:t>NOTES:</w:t>
      </w:r>
    </w:p>
    <w:p w:rsidR="00D957AC" w:rsidRPr="00175C51" w:rsidRDefault="00D957AC" w:rsidP="00D957AC">
      <w:pPr>
        <w:tabs>
          <w:tab w:val="left" w:pos="-288"/>
          <w:tab w:val="left" w:pos="0"/>
        </w:tabs>
        <w:rPr>
          <w:rFonts w:ascii="Tahoma" w:hAnsi="Tahoma" w:cs="Tahoma"/>
          <w:i/>
          <w:snapToGrid w:val="0"/>
          <w:spacing w:val="0"/>
          <w:sz w:val="21"/>
          <w:szCs w:val="21"/>
        </w:rPr>
      </w:pPr>
    </w:p>
    <w:p w:rsidR="00D957AC" w:rsidRPr="00175C51" w:rsidRDefault="00D957AC" w:rsidP="00F57856">
      <w:pPr>
        <w:pStyle w:val="Pa0"/>
        <w:numPr>
          <w:ilvl w:val="0"/>
          <w:numId w:val="22"/>
        </w:numPr>
        <w:tabs>
          <w:tab w:val="left" w:pos="360"/>
        </w:tabs>
        <w:spacing w:line="240" w:lineRule="auto"/>
        <w:ind w:left="360"/>
        <w:jc w:val="both"/>
        <w:rPr>
          <w:rStyle w:val="A0"/>
          <w:rFonts w:ascii="Tahoma" w:hAnsi="Tahoma" w:cs="Tahoma"/>
          <w:sz w:val="21"/>
          <w:szCs w:val="21"/>
        </w:rPr>
      </w:pPr>
      <w:r w:rsidRPr="00175C51">
        <w:rPr>
          <w:rStyle w:val="A0"/>
          <w:rFonts w:ascii="Tahoma" w:hAnsi="Tahoma" w:cs="Tahoma"/>
          <w:sz w:val="21"/>
          <w:szCs w:val="21"/>
        </w:rPr>
        <w:t>A member entitled to attend or vote at the meeting may appoint a proxy or proxies (not more than two) to attend and vote instead of him. A proxy need not be a member.</w:t>
      </w:r>
    </w:p>
    <w:p w:rsidR="00F57856" w:rsidRPr="00175C51" w:rsidRDefault="00F57856" w:rsidP="00F57856">
      <w:pPr>
        <w:tabs>
          <w:tab w:val="left" w:pos="360"/>
        </w:tabs>
        <w:spacing w:line="100" w:lineRule="exact"/>
        <w:rPr>
          <w:lang w:val="en-GB" w:eastAsia="en-GB"/>
        </w:rPr>
      </w:pPr>
    </w:p>
    <w:p w:rsidR="00D957AC" w:rsidRPr="00175C51" w:rsidRDefault="00D957AC" w:rsidP="00F57856">
      <w:pPr>
        <w:pStyle w:val="Pa0"/>
        <w:numPr>
          <w:ilvl w:val="0"/>
          <w:numId w:val="22"/>
        </w:numPr>
        <w:tabs>
          <w:tab w:val="left" w:pos="360"/>
        </w:tabs>
        <w:spacing w:line="240" w:lineRule="auto"/>
        <w:ind w:left="360"/>
        <w:jc w:val="both"/>
        <w:rPr>
          <w:rStyle w:val="A0"/>
          <w:rFonts w:ascii="Tahoma" w:hAnsi="Tahoma" w:cs="Tahoma"/>
          <w:sz w:val="21"/>
          <w:szCs w:val="21"/>
        </w:rPr>
      </w:pPr>
      <w:r w:rsidRPr="00175C51">
        <w:rPr>
          <w:rStyle w:val="A0"/>
          <w:rFonts w:ascii="Tahoma" w:hAnsi="Tahoma" w:cs="Tahoma"/>
          <w:sz w:val="21"/>
          <w:szCs w:val="21"/>
        </w:rPr>
        <w:t>Where a member appoints more than one proxy, the appointment shall be invalid unless he specifies the proportions of his holdings to be represented by each proxy.</w:t>
      </w:r>
    </w:p>
    <w:p w:rsidR="00F57856" w:rsidRPr="00175C51" w:rsidRDefault="00F57856" w:rsidP="00F57856">
      <w:pPr>
        <w:pStyle w:val="ListParagraph"/>
        <w:tabs>
          <w:tab w:val="left" w:pos="360"/>
        </w:tabs>
        <w:spacing w:line="100" w:lineRule="exact"/>
        <w:ind w:left="0"/>
        <w:rPr>
          <w:lang w:val="en-GB" w:eastAsia="en-GB"/>
        </w:rPr>
      </w:pPr>
    </w:p>
    <w:p w:rsidR="00D957AC" w:rsidRPr="00175C51" w:rsidRDefault="00D957AC" w:rsidP="00F57856">
      <w:pPr>
        <w:pStyle w:val="Pa0"/>
        <w:numPr>
          <w:ilvl w:val="0"/>
          <w:numId w:val="22"/>
        </w:numPr>
        <w:tabs>
          <w:tab w:val="left" w:pos="360"/>
        </w:tabs>
        <w:spacing w:line="240" w:lineRule="auto"/>
        <w:ind w:left="360"/>
        <w:jc w:val="both"/>
        <w:rPr>
          <w:rStyle w:val="A0"/>
          <w:rFonts w:ascii="Tahoma" w:hAnsi="Tahoma" w:cs="Tahoma"/>
          <w:sz w:val="21"/>
          <w:szCs w:val="21"/>
        </w:rPr>
      </w:pPr>
      <w:r w:rsidRPr="00175C51">
        <w:rPr>
          <w:rStyle w:val="A0"/>
          <w:rFonts w:ascii="Tahoma" w:hAnsi="Tahoma" w:cs="Tahoma"/>
          <w:sz w:val="21"/>
          <w:szCs w:val="21"/>
        </w:rPr>
        <w:t>The instrument appointing a proxy in the case of any individual shall be signed by the appointor or his attorney and in the case of a corporation, under its common seal or under the hand of the officer duly authorised.</w:t>
      </w:r>
    </w:p>
    <w:p w:rsidR="00F57856" w:rsidRPr="00175C51" w:rsidRDefault="00F57856" w:rsidP="00F57856">
      <w:pPr>
        <w:tabs>
          <w:tab w:val="left" w:pos="360"/>
        </w:tabs>
        <w:spacing w:line="100" w:lineRule="exact"/>
        <w:rPr>
          <w:lang w:val="en-GB" w:eastAsia="en-GB"/>
        </w:rPr>
      </w:pPr>
    </w:p>
    <w:p w:rsidR="00D957AC" w:rsidRPr="00175C51" w:rsidRDefault="00D957AC" w:rsidP="00F57856">
      <w:pPr>
        <w:pStyle w:val="Pa0"/>
        <w:tabs>
          <w:tab w:val="left" w:pos="360"/>
        </w:tabs>
        <w:spacing w:line="240" w:lineRule="auto"/>
        <w:ind w:left="360" w:hanging="360"/>
        <w:jc w:val="both"/>
        <w:rPr>
          <w:rStyle w:val="A0"/>
          <w:rFonts w:ascii="Tahoma" w:hAnsi="Tahoma" w:cs="Tahoma"/>
          <w:sz w:val="21"/>
          <w:szCs w:val="21"/>
        </w:rPr>
      </w:pPr>
      <w:r w:rsidRPr="00175C51">
        <w:rPr>
          <w:rStyle w:val="A0"/>
          <w:rFonts w:ascii="Tahoma" w:hAnsi="Tahoma" w:cs="Tahoma"/>
          <w:sz w:val="21"/>
          <w:szCs w:val="21"/>
        </w:rPr>
        <w:t>4.</w:t>
      </w:r>
      <w:r w:rsidRPr="00175C51">
        <w:rPr>
          <w:rStyle w:val="A0"/>
          <w:rFonts w:ascii="Tahoma" w:hAnsi="Tahoma" w:cs="Tahoma"/>
          <w:sz w:val="21"/>
          <w:szCs w:val="21"/>
        </w:rPr>
        <w:tab/>
        <w:t>Unless voting instructions are indicated in the spaces provided above, the proxy may vote as he thinks fit.</w:t>
      </w:r>
    </w:p>
    <w:p w:rsidR="00F57856" w:rsidRPr="00175C51" w:rsidRDefault="00F57856" w:rsidP="00F57856">
      <w:pPr>
        <w:tabs>
          <w:tab w:val="left" w:pos="360"/>
        </w:tabs>
        <w:spacing w:line="100" w:lineRule="exact"/>
        <w:ind w:left="360" w:hanging="360"/>
        <w:rPr>
          <w:lang w:val="en-GB" w:eastAsia="en-GB"/>
        </w:rPr>
      </w:pPr>
    </w:p>
    <w:p w:rsidR="00D957AC" w:rsidRPr="00175C51" w:rsidRDefault="00D957AC" w:rsidP="00F57856">
      <w:pPr>
        <w:pStyle w:val="Pa0"/>
        <w:tabs>
          <w:tab w:val="left" w:pos="360"/>
        </w:tabs>
        <w:spacing w:line="240" w:lineRule="auto"/>
        <w:ind w:left="360" w:hanging="360"/>
        <w:jc w:val="both"/>
        <w:rPr>
          <w:rStyle w:val="A0"/>
          <w:rFonts w:ascii="Tahoma" w:hAnsi="Tahoma" w:cs="Tahoma"/>
          <w:sz w:val="21"/>
          <w:szCs w:val="21"/>
        </w:rPr>
      </w:pPr>
      <w:r w:rsidRPr="00175C51">
        <w:rPr>
          <w:rStyle w:val="A0"/>
          <w:rFonts w:ascii="Tahoma" w:hAnsi="Tahoma" w:cs="Tahoma"/>
          <w:sz w:val="21"/>
          <w:szCs w:val="21"/>
        </w:rPr>
        <w:t>5.</w:t>
      </w:r>
      <w:r w:rsidRPr="00175C51">
        <w:rPr>
          <w:rStyle w:val="A0"/>
          <w:rFonts w:ascii="Tahoma" w:hAnsi="Tahoma" w:cs="Tahoma"/>
          <w:sz w:val="21"/>
          <w:szCs w:val="21"/>
        </w:rPr>
        <w:tab/>
        <w:t>The instrument appointing a proxy must be deposited at the registered office of the Company, located at 7</w:t>
      </w:r>
      <w:r w:rsidRPr="00175C51">
        <w:rPr>
          <w:rStyle w:val="A0"/>
          <w:rFonts w:ascii="Tahoma" w:hAnsi="Tahoma" w:cs="Tahoma"/>
          <w:sz w:val="21"/>
          <w:szCs w:val="21"/>
          <w:vertAlign w:val="superscript"/>
        </w:rPr>
        <w:t>th</w:t>
      </w:r>
      <w:r w:rsidRPr="00175C51">
        <w:rPr>
          <w:rStyle w:val="A0"/>
          <w:rFonts w:ascii="Tahoma" w:hAnsi="Tahoma" w:cs="Tahoma"/>
          <w:sz w:val="21"/>
          <w:szCs w:val="21"/>
        </w:rPr>
        <w:t xml:space="preserve"> Floor, </w:t>
      </w:r>
      <w:proofErr w:type="spellStart"/>
      <w:r w:rsidRPr="00175C51">
        <w:rPr>
          <w:rStyle w:val="A0"/>
          <w:rFonts w:ascii="Tahoma" w:hAnsi="Tahoma" w:cs="Tahoma"/>
          <w:sz w:val="21"/>
          <w:szCs w:val="21"/>
        </w:rPr>
        <w:t>Chulan</w:t>
      </w:r>
      <w:proofErr w:type="spellEnd"/>
      <w:r w:rsidRPr="00175C51">
        <w:rPr>
          <w:rStyle w:val="A0"/>
          <w:rFonts w:ascii="Tahoma" w:hAnsi="Tahoma" w:cs="Tahoma"/>
          <w:sz w:val="21"/>
          <w:szCs w:val="21"/>
        </w:rPr>
        <w:t xml:space="preserve"> Tower,</w:t>
      </w:r>
      <w:r w:rsidR="00AC6D76" w:rsidRPr="00175C51">
        <w:rPr>
          <w:rStyle w:val="A0"/>
          <w:rFonts w:ascii="Tahoma" w:hAnsi="Tahoma" w:cs="Tahoma"/>
          <w:sz w:val="21"/>
          <w:szCs w:val="21"/>
        </w:rPr>
        <w:t xml:space="preserve"> 3 </w:t>
      </w:r>
      <w:proofErr w:type="spellStart"/>
      <w:r w:rsidRPr="00175C51">
        <w:rPr>
          <w:rStyle w:val="A0"/>
          <w:rFonts w:ascii="Tahoma" w:hAnsi="Tahoma" w:cs="Tahoma"/>
          <w:sz w:val="21"/>
          <w:szCs w:val="21"/>
        </w:rPr>
        <w:t>Jalan</w:t>
      </w:r>
      <w:proofErr w:type="spellEnd"/>
      <w:r w:rsidRPr="00175C51">
        <w:rPr>
          <w:rStyle w:val="A0"/>
          <w:rFonts w:ascii="Tahoma" w:hAnsi="Tahoma" w:cs="Tahoma"/>
          <w:sz w:val="21"/>
          <w:szCs w:val="21"/>
        </w:rPr>
        <w:t xml:space="preserve"> </w:t>
      </w:r>
      <w:proofErr w:type="spellStart"/>
      <w:r w:rsidRPr="00175C51">
        <w:rPr>
          <w:rStyle w:val="A0"/>
          <w:rFonts w:ascii="Tahoma" w:hAnsi="Tahoma" w:cs="Tahoma"/>
          <w:sz w:val="21"/>
          <w:szCs w:val="21"/>
        </w:rPr>
        <w:t>Conlay</w:t>
      </w:r>
      <w:proofErr w:type="spellEnd"/>
      <w:r w:rsidRPr="00175C51">
        <w:rPr>
          <w:rStyle w:val="A0"/>
          <w:rFonts w:ascii="Tahoma" w:hAnsi="Tahoma" w:cs="Tahoma"/>
          <w:sz w:val="21"/>
          <w:szCs w:val="21"/>
        </w:rPr>
        <w:t>, 50450 Kuala Lumpur not less than forty-eight (48) hours before the time of the Meeting or any adjournment thereof.</w:t>
      </w:r>
    </w:p>
    <w:p w:rsidR="001B320C" w:rsidRPr="00175C51" w:rsidRDefault="001B320C" w:rsidP="003576F4">
      <w:pPr>
        <w:tabs>
          <w:tab w:val="left" w:pos="360"/>
        </w:tabs>
        <w:spacing w:line="100" w:lineRule="exact"/>
        <w:rPr>
          <w:rFonts w:ascii="Tahoma" w:hAnsi="Tahoma" w:cs="Tahoma"/>
          <w:sz w:val="21"/>
          <w:szCs w:val="21"/>
        </w:rPr>
      </w:pPr>
    </w:p>
    <w:p w:rsidR="009B30C3" w:rsidRPr="00175C51" w:rsidRDefault="009B30C3" w:rsidP="00F57856">
      <w:pPr>
        <w:tabs>
          <w:tab w:val="left" w:pos="360"/>
        </w:tabs>
        <w:ind w:left="360" w:hanging="360"/>
        <w:rPr>
          <w:rFonts w:ascii="Tahoma" w:hAnsi="Tahoma" w:cs="Tahoma"/>
          <w:sz w:val="21"/>
          <w:szCs w:val="21"/>
        </w:rPr>
      </w:pPr>
      <w:r w:rsidRPr="00175C51">
        <w:rPr>
          <w:rFonts w:ascii="Tahoma" w:hAnsi="Tahoma" w:cs="Tahoma"/>
          <w:sz w:val="21"/>
          <w:szCs w:val="21"/>
        </w:rPr>
        <w:t>6.</w:t>
      </w:r>
      <w:r w:rsidRPr="00175C51">
        <w:rPr>
          <w:rFonts w:ascii="Tahoma" w:hAnsi="Tahoma" w:cs="Tahoma"/>
          <w:sz w:val="21"/>
          <w:szCs w:val="21"/>
        </w:rPr>
        <w:tab/>
      </w:r>
      <w:r w:rsidR="000C7408" w:rsidRPr="00175C51">
        <w:rPr>
          <w:rFonts w:ascii="Tahoma" w:hAnsi="Tahoma" w:cs="Tahoma"/>
          <w:sz w:val="21"/>
          <w:szCs w:val="21"/>
        </w:rPr>
        <w:t>O</w:t>
      </w:r>
      <w:r w:rsidRPr="00175C51">
        <w:rPr>
          <w:rFonts w:ascii="Tahoma" w:hAnsi="Tahoma" w:cs="Tahoma"/>
          <w:sz w:val="21"/>
          <w:szCs w:val="21"/>
        </w:rPr>
        <w:t>nly members registered in the Record of Depositors as at 11 April 2014 shall be eligible to attend the EGM or appoint proxy to attend and vote on his/her behalf</w:t>
      </w:r>
      <w:r w:rsidR="00FA5359" w:rsidRPr="00175C51">
        <w:rPr>
          <w:rFonts w:ascii="Tahoma" w:hAnsi="Tahoma" w:cs="Tahoma"/>
          <w:sz w:val="21"/>
          <w:szCs w:val="21"/>
        </w:rPr>
        <w:t>.</w:t>
      </w:r>
    </w:p>
    <w:p w:rsidR="00F57856" w:rsidRPr="00175C51" w:rsidRDefault="00F57856">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44"/>
          <w:szCs w:val="44"/>
        </w:rPr>
      </w:pPr>
    </w:p>
    <w:p w:rsidR="005F3E43" w:rsidRPr="00175C51" w:rsidRDefault="005F3E43">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21"/>
          <w:szCs w:val="21"/>
        </w:rPr>
      </w:pPr>
    </w:p>
    <w:p w:rsidR="005F3E43" w:rsidRPr="00175C51" w:rsidRDefault="005F3E43">
      <w:pPr>
        <w:tabs>
          <w:tab w:val="left" w:pos="360"/>
        </w:tabs>
        <w:ind w:left="540" w:hanging="540"/>
        <w:rPr>
          <w:rFonts w:ascii="Tahoma" w:hAnsi="Tahoma" w:cs="Tahoma"/>
          <w:sz w:val="21"/>
          <w:szCs w:val="21"/>
        </w:rPr>
      </w:pPr>
    </w:p>
    <w:p w:rsidR="005F3E43" w:rsidRPr="005F3E43" w:rsidRDefault="005F3E43" w:rsidP="005F3E43">
      <w:pPr>
        <w:tabs>
          <w:tab w:val="left" w:pos="360"/>
        </w:tabs>
        <w:ind w:left="540" w:hanging="540"/>
        <w:jc w:val="right"/>
        <w:rPr>
          <w:rFonts w:ascii="Tahoma" w:hAnsi="Tahoma" w:cs="Tahoma"/>
          <w:sz w:val="16"/>
          <w:szCs w:val="16"/>
        </w:rPr>
      </w:pPr>
      <w:r w:rsidRPr="00175C51">
        <w:rPr>
          <w:rFonts w:ascii="Tahoma" w:hAnsi="Tahoma" w:cs="Tahoma"/>
          <w:sz w:val="16"/>
          <w:szCs w:val="16"/>
        </w:rPr>
        <w:t>Page 2/2</w:t>
      </w:r>
    </w:p>
    <w:sectPr w:rsidR="005F3E43" w:rsidRPr="005F3E43" w:rsidSect="00F57856">
      <w:pgSz w:w="11906" w:h="16838"/>
      <w:pgMar w:top="576"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TCAvaGarMM">
    <w:altName w:val="ITCAvaGar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931"/>
    <w:multiLevelType w:val="hybridMultilevel"/>
    <w:tmpl w:val="064CE882"/>
    <w:lvl w:ilvl="0" w:tplc="5D261552">
      <w:start w:val="1"/>
      <w:numFmt w:val="bullet"/>
      <w:pStyle w:val="Adot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
    <w:nsid w:val="1D53302E"/>
    <w:multiLevelType w:val="hybridMultilevel"/>
    <w:tmpl w:val="5CE67A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E520A"/>
    <w:multiLevelType w:val="hybridMultilevel"/>
    <w:tmpl w:val="0A107B86"/>
    <w:lvl w:ilvl="0" w:tplc="3522EBC8">
      <w:start w:val="1"/>
      <w:numFmt w:val="lowerRoman"/>
      <w:pStyle w:val="Subheader11"/>
      <w:lvlText w:val="(%1)"/>
      <w:lvlJc w:val="left"/>
      <w:pPr>
        <w:ind w:left="2138" w:hanging="720"/>
      </w:pPr>
      <w:rPr>
        <w:rFonts w:hint="default"/>
        <w:b/>
      </w:rPr>
    </w:lvl>
    <w:lvl w:ilvl="1" w:tplc="44090019">
      <w:start w:val="1"/>
      <w:numFmt w:val="lowerLetter"/>
      <w:lvlText w:val="%2."/>
      <w:lvlJc w:val="left"/>
      <w:pPr>
        <w:ind w:left="2498" w:hanging="360"/>
      </w:pPr>
    </w:lvl>
    <w:lvl w:ilvl="2" w:tplc="4409001B">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
    <w:nsid w:val="661C0E4B"/>
    <w:multiLevelType w:val="multilevel"/>
    <w:tmpl w:val="FB8CE8A6"/>
    <w:lvl w:ilvl="0">
      <w:start w:val="1"/>
      <w:numFmt w:val="decimal"/>
      <w:pStyle w:val="Headingdl"/>
      <w:lvlText w:val="%1."/>
      <w:lvlJc w:val="left"/>
      <w:pPr>
        <w:ind w:left="360" w:hanging="360"/>
      </w:pPr>
      <w:rPr>
        <w:rFonts w:hint="default"/>
        <w:b/>
      </w:rPr>
    </w:lvl>
    <w:lvl w:ilvl="1">
      <w:start w:val="1"/>
      <w:numFmt w:val="decimal"/>
      <w:pStyle w:val="Style2"/>
      <w:lvlText w:val="%1.%2."/>
      <w:lvlJc w:val="left"/>
      <w:pPr>
        <w:ind w:left="792" w:hanging="432"/>
      </w:pPr>
      <w:rPr>
        <w:rFonts w:hint="default"/>
        <w:b/>
      </w:rPr>
    </w:lvl>
    <w:lvl w:ilvl="2">
      <w:start w:val="1"/>
      <w:numFmt w:val="decimal"/>
      <w:pStyle w:val="Style3"/>
      <w:lvlText w:val="%1.%2.%3"/>
      <w:lvlJc w:val="left"/>
      <w:pPr>
        <w:ind w:left="1224" w:hanging="504"/>
      </w:pPr>
      <w:rPr>
        <w:rFonts w:hint="default"/>
        <w:b/>
      </w:rPr>
    </w:lvl>
    <w:lvl w:ilvl="3">
      <w:start w:val="1"/>
      <w:numFmt w:val="decimal"/>
      <w:pStyle w:val="Styl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2"/>
  </w:num>
  <w:num w:numId="17">
    <w:abstractNumId w:val="0"/>
  </w:num>
  <w:num w:numId="18">
    <w:abstractNumId w:val="3"/>
  </w:num>
  <w:num w:numId="19">
    <w:abstractNumId w:val="3"/>
  </w:num>
  <w:num w:numId="20">
    <w:abstractNumId w:val="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C"/>
    <w:rsid w:val="0008199D"/>
    <w:rsid w:val="000919E5"/>
    <w:rsid w:val="000A27C2"/>
    <w:rsid w:val="000C7408"/>
    <w:rsid w:val="00175C51"/>
    <w:rsid w:val="00175D73"/>
    <w:rsid w:val="00186297"/>
    <w:rsid w:val="001B320C"/>
    <w:rsid w:val="001C2E1A"/>
    <w:rsid w:val="00270B2A"/>
    <w:rsid w:val="00273D64"/>
    <w:rsid w:val="00286085"/>
    <w:rsid w:val="00290BC6"/>
    <w:rsid w:val="003232A0"/>
    <w:rsid w:val="00334CF6"/>
    <w:rsid w:val="0035750E"/>
    <w:rsid w:val="003576F4"/>
    <w:rsid w:val="00384F91"/>
    <w:rsid w:val="003A33C2"/>
    <w:rsid w:val="003D36AB"/>
    <w:rsid w:val="00414BE4"/>
    <w:rsid w:val="00454E07"/>
    <w:rsid w:val="004C6D63"/>
    <w:rsid w:val="0051230A"/>
    <w:rsid w:val="00573021"/>
    <w:rsid w:val="005D3451"/>
    <w:rsid w:val="005F3543"/>
    <w:rsid w:val="005F3E43"/>
    <w:rsid w:val="00611C17"/>
    <w:rsid w:val="00647304"/>
    <w:rsid w:val="00732BD2"/>
    <w:rsid w:val="0076621A"/>
    <w:rsid w:val="00864724"/>
    <w:rsid w:val="008E2080"/>
    <w:rsid w:val="008E3244"/>
    <w:rsid w:val="00987D6A"/>
    <w:rsid w:val="009B30C3"/>
    <w:rsid w:val="00A70E80"/>
    <w:rsid w:val="00AB122A"/>
    <w:rsid w:val="00AC2A5A"/>
    <w:rsid w:val="00AC6D76"/>
    <w:rsid w:val="00AD37AD"/>
    <w:rsid w:val="00B03D40"/>
    <w:rsid w:val="00BE28FF"/>
    <w:rsid w:val="00C26021"/>
    <w:rsid w:val="00C40363"/>
    <w:rsid w:val="00D21E17"/>
    <w:rsid w:val="00D277C4"/>
    <w:rsid w:val="00D858E7"/>
    <w:rsid w:val="00D940B8"/>
    <w:rsid w:val="00D957AC"/>
    <w:rsid w:val="00DF5AE0"/>
    <w:rsid w:val="00E0200B"/>
    <w:rsid w:val="00F57856"/>
    <w:rsid w:val="00FA5359"/>
    <w:rsid w:val="00FE70EE"/>
    <w:rsid w:val="00FF38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M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C"/>
    <w:pPr>
      <w:widowControl w:val="0"/>
      <w:suppressAutoHyphens/>
    </w:pPr>
    <w:rPr>
      <w:rFonts w:ascii="Times New Roman" w:eastAsia="SimSun" w:hAnsi="Times New Roman" w:cs="Times New Roman"/>
      <w:color w:val="000000"/>
      <w:spacing w:val="-4"/>
      <w:szCs w:val="20"/>
    </w:rPr>
  </w:style>
  <w:style w:type="paragraph" w:styleId="Heading1">
    <w:name w:val="heading 1"/>
    <w:aliases w:val="H2,1,Level 11,h1,II+,Heading1,H1-Heading 1,Header 1,Legal Line 1,head 1,H1,l1,Heading No. L1,list 1,11,12,13,111,14,112,15,113,121,131,1111,141,1121,16,114,122,132,1112,142,1122,151,1131,1211,1311,11111,1411,11211,17,18,115,123,19,No numbers,6"/>
    <w:basedOn w:val="Normal"/>
    <w:next w:val="Normal"/>
    <w:link w:val="Heading1Char"/>
    <w:uiPriority w:val="9"/>
    <w:qFormat/>
    <w:rsid w:val="00D277C4"/>
    <w:pPr>
      <w:keepNext/>
      <w:keepLines/>
      <w:widowControl/>
      <w:suppressAutoHyphens w:val="0"/>
      <w:spacing w:before="480"/>
      <w:outlineLvl w:val="0"/>
    </w:pPr>
    <w:rPr>
      <w:rFonts w:asciiTheme="majorHAnsi" w:eastAsiaTheme="majorEastAsia" w:hAnsiTheme="majorHAnsi" w:cstheme="majorBidi"/>
      <w:b/>
      <w:bCs/>
      <w:color w:val="365F91" w:themeColor="accent1" w:themeShade="BF"/>
      <w:spacing w:val="0"/>
      <w:sz w:val="28"/>
      <w:szCs w:val="28"/>
    </w:rPr>
  </w:style>
  <w:style w:type="paragraph" w:styleId="Heading2">
    <w:name w:val="heading 2"/>
    <w:aliases w:val="body,h2,test,Attribute Heading 2,l2,list 2,list 2,heading 2TOC,List level 2,2,Header 2,h2 main heading,B Sub/Bold,B Sub/Bold1,B Sub/Bold2,B Sub/Bold11,h2 main heading1,h2 main heading2,B Sub/Bold3,B Sub/Bold12,h2 main heading3,Para,Para2"/>
    <w:basedOn w:val="Normal"/>
    <w:next w:val="Normal"/>
    <w:link w:val="Heading2Char"/>
    <w:unhideWhenUsed/>
    <w:qFormat/>
    <w:rsid w:val="00D277C4"/>
    <w:pPr>
      <w:keepNext/>
      <w:keepLines/>
      <w:widowControl/>
      <w:suppressAutoHyphens w:val="0"/>
      <w:spacing w:before="200"/>
      <w:outlineLvl w:val="1"/>
    </w:pPr>
    <w:rPr>
      <w:rFonts w:asciiTheme="majorHAnsi" w:eastAsiaTheme="majorEastAsia" w:hAnsiTheme="majorHAnsi" w:cstheme="majorBidi"/>
      <w:b/>
      <w:bCs/>
      <w:color w:val="4F81BD" w:themeColor="accent1"/>
      <w:spacing w:val="0"/>
      <w:sz w:val="26"/>
      <w:szCs w:val="26"/>
    </w:rPr>
  </w:style>
  <w:style w:type="paragraph" w:styleId="Heading3">
    <w:name w:val="heading 3"/>
    <w:aliases w:val="Minor,H3,H31,h3,h3 sub heading,C Sub-Sub/Italic,Head 31,Head 32,C Sub-Sub/Italic1,(Alt+3),Heading 3a,RL&amp;P Heading 3"/>
    <w:basedOn w:val="Normal"/>
    <w:next w:val="Normal"/>
    <w:link w:val="Heading3Char"/>
    <w:uiPriority w:val="9"/>
    <w:unhideWhenUsed/>
    <w:qFormat/>
    <w:rsid w:val="00D277C4"/>
    <w:pPr>
      <w:keepNext/>
      <w:keepLines/>
      <w:widowControl/>
      <w:suppressAutoHyphens w:val="0"/>
      <w:spacing w:before="200"/>
      <w:outlineLvl w:val="2"/>
    </w:pPr>
    <w:rPr>
      <w:rFonts w:asciiTheme="majorHAnsi" w:eastAsiaTheme="majorEastAsia" w:hAnsiTheme="majorHAnsi" w:cstheme="majorBidi"/>
      <w:b/>
      <w:bCs/>
      <w:color w:val="4F81BD" w:themeColor="accent1"/>
      <w:spacing w:val="0"/>
      <w:szCs w:val="22"/>
    </w:rPr>
  </w:style>
  <w:style w:type="paragraph" w:styleId="Heading4">
    <w:name w:val="heading 4"/>
    <w:aliases w:val="h4 sub sub heading,h4,4,RL&amp;P Heading 4"/>
    <w:basedOn w:val="Normal"/>
    <w:next w:val="Normal"/>
    <w:link w:val="Heading4Char"/>
    <w:uiPriority w:val="9"/>
    <w:unhideWhenUsed/>
    <w:qFormat/>
    <w:rsid w:val="00D277C4"/>
    <w:pPr>
      <w:keepNext/>
      <w:keepLines/>
      <w:widowControl/>
      <w:suppressAutoHyphens w:val="0"/>
      <w:spacing w:before="200"/>
      <w:outlineLvl w:val="3"/>
    </w:pPr>
    <w:rPr>
      <w:rFonts w:asciiTheme="majorHAnsi" w:eastAsiaTheme="majorEastAsia" w:hAnsiTheme="majorHAnsi" w:cstheme="majorBidi"/>
      <w:b/>
      <w:bCs/>
      <w:i/>
      <w:iCs/>
      <w:color w:val="4F81BD" w:themeColor="accent1"/>
      <w:spacing w:val="0"/>
      <w:szCs w:val="22"/>
    </w:rPr>
  </w:style>
  <w:style w:type="paragraph" w:styleId="Heading5">
    <w:name w:val="heading 5"/>
    <w:aliases w:val="RL&amp;P Heading 5"/>
    <w:basedOn w:val="Normal"/>
    <w:link w:val="Heading5Char"/>
    <w:qFormat/>
    <w:rsid w:val="00D277C4"/>
    <w:pPr>
      <w:widowControl/>
      <w:tabs>
        <w:tab w:val="num" w:pos="2682"/>
      </w:tabs>
      <w:suppressAutoHyphens w:val="0"/>
      <w:spacing w:after="240" w:line="290" w:lineRule="auto"/>
      <w:ind w:left="2682" w:hanging="432"/>
      <w:outlineLvl w:val="4"/>
    </w:pPr>
    <w:rPr>
      <w:rFonts w:ascii="Arial" w:hAnsi="Arial"/>
      <w:color w:val="auto"/>
      <w:spacing w:val="0"/>
      <w:lang w:val="en-GB" w:eastAsia="zh-CN"/>
    </w:rPr>
  </w:style>
  <w:style w:type="paragraph" w:styleId="Heading6">
    <w:name w:val="heading 6"/>
    <w:aliases w:val="Legal Level 1.,RL&amp;P Heading 6"/>
    <w:basedOn w:val="Normal"/>
    <w:link w:val="Heading6Char"/>
    <w:qFormat/>
    <w:rsid w:val="00D277C4"/>
    <w:pPr>
      <w:widowControl/>
      <w:tabs>
        <w:tab w:val="num" w:pos="3258"/>
      </w:tabs>
      <w:suppressAutoHyphens w:val="0"/>
      <w:spacing w:after="240" w:line="290" w:lineRule="auto"/>
      <w:ind w:left="3258" w:hanging="576"/>
      <w:outlineLvl w:val="5"/>
    </w:pPr>
    <w:rPr>
      <w:rFonts w:ascii="Arial" w:hAnsi="Arial"/>
      <w:color w:val="auto"/>
      <w:spacing w:val="0"/>
      <w:lang w:val="en-GB" w:eastAsia="zh-CN"/>
    </w:rPr>
  </w:style>
  <w:style w:type="paragraph" w:styleId="Heading7">
    <w:name w:val="heading 7"/>
    <w:aliases w:val="RL&amp;P Heading 7"/>
    <w:basedOn w:val="Normal"/>
    <w:next w:val="Normal"/>
    <w:link w:val="Heading7Char"/>
    <w:qFormat/>
    <w:rsid w:val="00D277C4"/>
    <w:pPr>
      <w:keepNext/>
      <w:widowControl/>
      <w:suppressAutoHyphens w:val="0"/>
      <w:jc w:val="center"/>
      <w:outlineLvl w:val="6"/>
    </w:pPr>
    <w:rPr>
      <w:rFonts w:ascii="Arial" w:eastAsia="Times New Roman" w:hAnsi="Arial"/>
      <w:b/>
      <w:color w:val="auto"/>
      <w:spacing w:val="0"/>
      <w:lang w:val="en-GB"/>
    </w:rPr>
  </w:style>
  <w:style w:type="paragraph" w:styleId="Heading8">
    <w:name w:val="heading 8"/>
    <w:aliases w:val="RL&amp;P Heading 8"/>
    <w:basedOn w:val="Normal"/>
    <w:next w:val="Normal"/>
    <w:link w:val="Heading8Char"/>
    <w:uiPriority w:val="9"/>
    <w:unhideWhenUsed/>
    <w:qFormat/>
    <w:rsid w:val="00D277C4"/>
    <w:pPr>
      <w:keepNext/>
      <w:keepLines/>
      <w:widowControl/>
      <w:suppressAutoHyphens w:val="0"/>
      <w:spacing w:before="200"/>
      <w:outlineLvl w:val="7"/>
    </w:pPr>
    <w:rPr>
      <w:rFonts w:asciiTheme="majorHAnsi" w:eastAsiaTheme="majorEastAsia" w:hAnsiTheme="majorHAnsi" w:cstheme="majorBidi"/>
      <w:color w:val="404040" w:themeColor="text1" w:themeTint="BF"/>
      <w:spacing w:val="0"/>
    </w:rPr>
  </w:style>
  <w:style w:type="paragraph" w:styleId="Heading9">
    <w:name w:val="heading 9"/>
    <w:aliases w:val="RL&amp;P Heading 9"/>
    <w:basedOn w:val="Normal"/>
    <w:next w:val="Normal"/>
    <w:link w:val="Heading9Char"/>
    <w:uiPriority w:val="9"/>
    <w:unhideWhenUsed/>
    <w:qFormat/>
    <w:rsid w:val="00D277C4"/>
    <w:pPr>
      <w:keepNext/>
      <w:keepLines/>
      <w:widowControl/>
      <w:suppressAutoHyphens w:val="0"/>
      <w:spacing w:before="200"/>
      <w:outlineLvl w:val="8"/>
    </w:pPr>
    <w:rPr>
      <w:rFonts w:asciiTheme="majorHAnsi" w:eastAsiaTheme="majorEastAsia" w:hAnsiTheme="majorHAnsi" w:cstheme="majorBidi"/>
      <w:i/>
      <w:iCs/>
      <w:color w:val="404040" w:themeColor="text1" w:themeTint="BF"/>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dl">
    <w:name w:val="Heading dl"/>
    <w:basedOn w:val="ListParagraph"/>
    <w:link w:val="HeadingdlChar"/>
    <w:qFormat/>
    <w:rsid w:val="00D277C4"/>
    <w:pPr>
      <w:numPr>
        <w:numId w:val="21"/>
      </w:numPr>
    </w:pPr>
    <w:rPr>
      <w:rFonts w:cs="Arial"/>
      <w:b/>
      <w:szCs w:val="20"/>
    </w:rPr>
  </w:style>
  <w:style w:type="paragraph" w:styleId="ListParagraph">
    <w:name w:val="List Paragraph"/>
    <w:basedOn w:val="Normal"/>
    <w:link w:val="ListParagraphChar"/>
    <w:uiPriority w:val="99"/>
    <w:qFormat/>
    <w:rsid w:val="00D277C4"/>
    <w:pPr>
      <w:widowControl/>
      <w:suppressAutoHyphens w:val="0"/>
      <w:ind w:left="720"/>
      <w:contextualSpacing/>
    </w:pPr>
    <w:rPr>
      <w:rFonts w:ascii="Arial" w:eastAsiaTheme="minorHAnsi" w:hAnsi="Arial" w:cstheme="minorBidi"/>
      <w:color w:val="auto"/>
      <w:spacing w:val="0"/>
      <w:szCs w:val="22"/>
    </w:rPr>
  </w:style>
  <w:style w:type="paragraph" w:customStyle="1" w:styleId="Subheader11">
    <w:name w:val="Subheader 1.1"/>
    <w:basedOn w:val="ListParagraph"/>
    <w:link w:val="Subheader11Char"/>
    <w:qFormat/>
    <w:rsid w:val="00D277C4"/>
    <w:pPr>
      <w:numPr>
        <w:numId w:val="2"/>
      </w:numPr>
      <w:ind w:left="1440"/>
    </w:pPr>
    <w:rPr>
      <w:rFonts w:cs="Arial"/>
      <w:b/>
      <w:szCs w:val="20"/>
    </w:rPr>
  </w:style>
  <w:style w:type="character" w:customStyle="1" w:styleId="Subheader11Char">
    <w:name w:val="Subheader 1.1 Char"/>
    <w:basedOn w:val="ListParagraphChar"/>
    <w:link w:val="Subheader11"/>
    <w:rsid w:val="00D277C4"/>
    <w:rPr>
      <w:rFonts w:cs="Arial"/>
      <w:b/>
      <w:szCs w:val="20"/>
    </w:rPr>
  </w:style>
  <w:style w:type="paragraph" w:customStyle="1" w:styleId="Body11">
    <w:name w:val="Body 1.1"/>
    <w:basedOn w:val="ListParagraph"/>
    <w:link w:val="Body11Char"/>
    <w:qFormat/>
    <w:rsid w:val="00D277C4"/>
    <w:pPr>
      <w:ind w:left="1440"/>
    </w:pPr>
    <w:rPr>
      <w:rFonts w:cs="Arial"/>
      <w:szCs w:val="20"/>
    </w:rPr>
  </w:style>
  <w:style w:type="character" w:customStyle="1" w:styleId="Body11Char">
    <w:name w:val="Body 1.1 Char"/>
    <w:basedOn w:val="ListParagraphChar"/>
    <w:link w:val="Body11"/>
    <w:rsid w:val="00D277C4"/>
    <w:rPr>
      <w:rFonts w:cs="Arial"/>
      <w:szCs w:val="20"/>
    </w:rPr>
  </w:style>
  <w:style w:type="paragraph" w:customStyle="1" w:styleId="Sub-header11">
    <w:name w:val="Sub-header 1.1"/>
    <w:basedOn w:val="Normal"/>
    <w:link w:val="Sub-header11Char"/>
    <w:qFormat/>
    <w:rsid w:val="00D277C4"/>
    <w:pPr>
      <w:widowControl/>
      <w:suppressAutoHyphens w:val="0"/>
      <w:ind w:firstLine="720"/>
    </w:pPr>
    <w:rPr>
      <w:rFonts w:ascii="Arial" w:eastAsiaTheme="minorHAnsi" w:hAnsi="Arial" w:cs="Arial"/>
      <w:b/>
      <w:color w:val="auto"/>
      <w:spacing w:val="0"/>
    </w:rPr>
  </w:style>
  <w:style w:type="character" w:customStyle="1" w:styleId="Sub-header11Char">
    <w:name w:val="Sub-header 1.1 Char"/>
    <w:basedOn w:val="DefaultParagraphFont"/>
    <w:link w:val="Sub-header11"/>
    <w:rsid w:val="00D277C4"/>
    <w:rPr>
      <w:rFonts w:cs="Arial"/>
      <w:b/>
      <w:szCs w:val="20"/>
    </w:rPr>
  </w:style>
  <w:style w:type="paragraph" w:customStyle="1" w:styleId="Body1">
    <w:name w:val="Body 1"/>
    <w:basedOn w:val="Normal"/>
    <w:link w:val="Body1Char"/>
    <w:qFormat/>
    <w:rsid w:val="00D277C4"/>
    <w:pPr>
      <w:widowControl/>
      <w:suppressAutoHyphens w:val="0"/>
      <w:ind w:left="720"/>
    </w:pPr>
    <w:rPr>
      <w:rFonts w:ascii="Arial" w:eastAsiaTheme="minorHAnsi" w:hAnsi="Arial" w:cs="Arial"/>
      <w:color w:val="auto"/>
      <w:spacing w:val="0"/>
    </w:rPr>
  </w:style>
  <w:style w:type="character" w:customStyle="1" w:styleId="Body1Char">
    <w:name w:val="Body 1 Char"/>
    <w:basedOn w:val="DefaultParagraphFont"/>
    <w:link w:val="Body1"/>
    <w:rsid w:val="00D277C4"/>
    <w:rPr>
      <w:rFonts w:cs="Arial"/>
      <w:szCs w:val="20"/>
    </w:rPr>
  </w:style>
  <w:style w:type="paragraph" w:customStyle="1" w:styleId="127pIc">
    <w:name w:val="1.27 pIc"/>
    <w:basedOn w:val="Normal"/>
    <w:qFormat/>
    <w:rsid w:val="00D277C4"/>
    <w:pPr>
      <w:widowControl/>
      <w:suppressAutoHyphens w:val="0"/>
      <w:ind w:left="720"/>
      <w:jc w:val="left"/>
    </w:pPr>
    <w:rPr>
      <w:rFonts w:eastAsia="Times New Roman"/>
      <w:noProof/>
      <w:color w:val="auto"/>
      <w:spacing w:val="0"/>
      <w:lang w:val="en-US"/>
    </w:rPr>
  </w:style>
  <w:style w:type="paragraph" w:customStyle="1" w:styleId="Adotbullet">
    <w:name w:val="A_dot bullet"/>
    <w:basedOn w:val="ListParagraph"/>
    <w:qFormat/>
    <w:rsid w:val="00D277C4"/>
    <w:pPr>
      <w:numPr>
        <w:numId w:val="17"/>
      </w:numPr>
      <w:jc w:val="left"/>
    </w:pPr>
    <w:rPr>
      <w:rFonts w:eastAsia="Times New Roman" w:cs="Arial"/>
      <w:szCs w:val="20"/>
      <w:lang w:val="en-US"/>
    </w:rPr>
  </w:style>
  <w:style w:type="paragraph" w:customStyle="1" w:styleId="254Pic">
    <w:name w:val="2.54 Pic"/>
    <w:basedOn w:val="Normal"/>
    <w:qFormat/>
    <w:rsid w:val="00D277C4"/>
    <w:pPr>
      <w:widowControl/>
      <w:suppressAutoHyphens w:val="0"/>
      <w:ind w:left="1440"/>
      <w:jc w:val="center"/>
    </w:pPr>
    <w:rPr>
      <w:rFonts w:eastAsia="Times New Roman"/>
      <w:color w:val="auto"/>
      <w:spacing w:val="0"/>
      <w:lang w:val="en-GB"/>
    </w:rPr>
  </w:style>
  <w:style w:type="character" w:customStyle="1" w:styleId="Heading1Char">
    <w:name w:val="Heading 1 Char"/>
    <w:aliases w:val="H2 Char,1 Char,Level 11 Char,h1 Char,II+ Char,Heading1 Char,H1-Heading 1 Char,Header 1 Char,Legal Line 1 Char,head 1 Char,H1 Char,l1 Char,Heading No. L1 Char,list 1 Char,11 Char,12 Char,13 Char,111 Char,14 Char,112 Char,15 Char,113 Char"/>
    <w:basedOn w:val="DefaultParagraphFont"/>
    <w:link w:val="Heading1"/>
    <w:uiPriority w:val="9"/>
    <w:rsid w:val="00D277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ody Char,h2 Char,test Char,Attribute Heading 2 Char,l2 Char,list 2 Char,list 2 Char,heading 2TOC Char,List level 2 Char,2 Char,Header 2 Char,h2 main heading Char,B Sub/Bold Char,B Sub/Bold1 Char,B Sub/Bold2 Char,B Sub/Bold11 Char"/>
    <w:basedOn w:val="DefaultParagraphFont"/>
    <w:link w:val="Heading2"/>
    <w:uiPriority w:val="9"/>
    <w:rsid w:val="00D277C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inor Char,H3 Char,H31 Char,h3 Char,h3 sub heading Char,C Sub-Sub/Italic Char,Head 31 Char,Head 32 Char,C Sub-Sub/Italic1 Char,(Alt+3) Char,Heading 3a Char,RL&amp;P Heading 3 Char"/>
    <w:basedOn w:val="DefaultParagraphFont"/>
    <w:link w:val="Heading3"/>
    <w:uiPriority w:val="9"/>
    <w:rsid w:val="00D277C4"/>
    <w:rPr>
      <w:rFonts w:asciiTheme="majorHAnsi" w:eastAsiaTheme="majorEastAsia" w:hAnsiTheme="majorHAnsi" w:cstheme="majorBidi"/>
      <w:b/>
      <w:bCs/>
      <w:color w:val="4F81BD" w:themeColor="accent1"/>
    </w:rPr>
  </w:style>
  <w:style w:type="character" w:customStyle="1" w:styleId="Heading4Char">
    <w:name w:val="Heading 4 Char"/>
    <w:aliases w:val="h4 sub sub heading Char,h4 Char,4 Char,RL&amp;P Heading 4 Char"/>
    <w:basedOn w:val="DefaultParagraphFont"/>
    <w:link w:val="Heading4"/>
    <w:uiPriority w:val="9"/>
    <w:rsid w:val="00D277C4"/>
    <w:rPr>
      <w:rFonts w:asciiTheme="majorHAnsi" w:eastAsiaTheme="majorEastAsia" w:hAnsiTheme="majorHAnsi" w:cstheme="majorBidi"/>
      <w:b/>
      <w:bCs/>
      <w:i/>
      <w:iCs/>
      <w:color w:val="4F81BD" w:themeColor="accent1"/>
    </w:rPr>
  </w:style>
  <w:style w:type="character" w:customStyle="1" w:styleId="Heading5Char">
    <w:name w:val="Heading 5 Char"/>
    <w:aliases w:val="RL&amp;P Heading 5 Char"/>
    <w:basedOn w:val="DefaultParagraphFont"/>
    <w:link w:val="Heading5"/>
    <w:rsid w:val="00D277C4"/>
    <w:rPr>
      <w:rFonts w:eastAsia="SimSun" w:cs="Times New Roman"/>
      <w:szCs w:val="20"/>
      <w:lang w:val="en-GB" w:eastAsia="zh-CN"/>
    </w:rPr>
  </w:style>
  <w:style w:type="character" w:customStyle="1" w:styleId="Heading6Char">
    <w:name w:val="Heading 6 Char"/>
    <w:aliases w:val="Legal Level 1. Char,RL&amp;P Heading 6 Char"/>
    <w:basedOn w:val="DefaultParagraphFont"/>
    <w:link w:val="Heading6"/>
    <w:rsid w:val="00D277C4"/>
    <w:rPr>
      <w:rFonts w:eastAsia="SimSun" w:cs="Times New Roman"/>
      <w:szCs w:val="20"/>
      <w:lang w:val="en-GB" w:eastAsia="zh-CN"/>
    </w:rPr>
  </w:style>
  <w:style w:type="character" w:customStyle="1" w:styleId="Heading7Char">
    <w:name w:val="Heading 7 Char"/>
    <w:aliases w:val="RL&amp;P Heading 7 Char"/>
    <w:basedOn w:val="DefaultParagraphFont"/>
    <w:link w:val="Heading7"/>
    <w:rsid w:val="00D277C4"/>
    <w:rPr>
      <w:rFonts w:eastAsia="Times New Roman" w:cs="Times New Roman"/>
      <w:b/>
      <w:szCs w:val="20"/>
      <w:lang w:val="en-GB"/>
    </w:rPr>
  </w:style>
  <w:style w:type="character" w:customStyle="1" w:styleId="Heading8Char">
    <w:name w:val="Heading 8 Char"/>
    <w:aliases w:val="RL&amp;P Heading 8 Char"/>
    <w:basedOn w:val="DefaultParagraphFont"/>
    <w:link w:val="Heading8"/>
    <w:uiPriority w:val="9"/>
    <w:rsid w:val="00D277C4"/>
    <w:rPr>
      <w:rFonts w:asciiTheme="majorHAnsi" w:eastAsiaTheme="majorEastAsia" w:hAnsiTheme="majorHAnsi" w:cstheme="majorBidi"/>
      <w:color w:val="404040" w:themeColor="text1" w:themeTint="BF"/>
      <w:szCs w:val="20"/>
    </w:rPr>
  </w:style>
  <w:style w:type="character" w:customStyle="1" w:styleId="Heading9Char">
    <w:name w:val="Heading 9 Char"/>
    <w:aliases w:val="RL&amp;P Heading 9 Char"/>
    <w:basedOn w:val="DefaultParagraphFont"/>
    <w:link w:val="Heading9"/>
    <w:uiPriority w:val="9"/>
    <w:rsid w:val="00D277C4"/>
    <w:rPr>
      <w:rFonts w:asciiTheme="majorHAnsi" w:eastAsiaTheme="majorEastAsia" w:hAnsiTheme="majorHAnsi" w:cstheme="majorBidi"/>
      <w:i/>
      <w:iCs/>
      <w:color w:val="404040" w:themeColor="text1" w:themeTint="BF"/>
      <w:szCs w:val="20"/>
    </w:rPr>
  </w:style>
  <w:style w:type="paragraph" w:styleId="TOC2">
    <w:name w:val="toc 2"/>
    <w:basedOn w:val="Normal"/>
    <w:next w:val="Normal"/>
    <w:autoRedefine/>
    <w:uiPriority w:val="39"/>
    <w:semiHidden/>
    <w:unhideWhenUsed/>
    <w:qFormat/>
    <w:rsid w:val="00D277C4"/>
    <w:pPr>
      <w:widowControl/>
      <w:suppressAutoHyphens w:val="0"/>
      <w:spacing w:after="100"/>
      <w:ind w:left="200"/>
    </w:pPr>
    <w:rPr>
      <w:rFonts w:ascii="Arial" w:eastAsiaTheme="minorHAnsi" w:hAnsi="Arial" w:cstheme="minorBidi"/>
      <w:color w:val="auto"/>
      <w:spacing w:val="0"/>
      <w:szCs w:val="22"/>
    </w:rPr>
  </w:style>
  <w:style w:type="paragraph" w:styleId="TOC3">
    <w:name w:val="toc 3"/>
    <w:basedOn w:val="Normal"/>
    <w:next w:val="Normal"/>
    <w:autoRedefine/>
    <w:uiPriority w:val="39"/>
    <w:semiHidden/>
    <w:unhideWhenUsed/>
    <w:qFormat/>
    <w:rsid w:val="00D277C4"/>
    <w:pPr>
      <w:widowControl/>
      <w:suppressAutoHyphens w:val="0"/>
      <w:spacing w:after="100" w:line="276" w:lineRule="auto"/>
      <w:ind w:left="440"/>
      <w:jc w:val="left"/>
    </w:pPr>
    <w:rPr>
      <w:rFonts w:asciiTheme="minorHAnsi" w:eastAsiaTheme="minorEastAsia" w:hAnsiTheme="minorHAnsi" w:cstheme="minorBidi"/>
      <w:color w:val="auto"/>
      <w:spacing w:val="0"/>
      <w:sz w:val="22"/>
      <w:szCs w:val="22"/>
      <w:lang w:val="en-US" w:eastAsia="ja-JP"/>
    </w:rPr>
  </w:style>
  <w:style w:type="paragraph" w:styleId="NoSpacing">
    <w:name w:val="No Spacing"/>
    <w:uiPriority w:val="1"/>
    <w:qFormat/>
    <w:rsid w:val="00D277C4"/>
  </w:style>
  <w:style w:type="character" w:customStyle="1" w:styleId="ListParagraphChar">
    <w:name w:val="List Paragraph Char"/>
    <w:basedOn w:val="DefaultParagraphFont"/>
    <w:link w:val="ListParagraph"/>
    <w:uiPriority w:val="99"/>
    <w:rsid w:val="00D277C4"/>
  </w:style>
  <w:style w:type="paragraph" w:styleId="TOCHeading">
    <w:name w:val="TOC Heading"/>
    <w:basedOn w:val="Heading1"/>
    <w:next w:val="Normal"/>
    <w:uiPriority w:val="39"/>
    <w:semiHidden/>
    <w:unhideWhenUsed/>
    <w:qFormat/>
    <w:rsid w:val="00D277C4"/>
    <w:pPr>
      <w:spacing w:line="276" w:lineRule="auto"/>
      <w:jc w:val="left"/>
      <w:outlineLvl w:val="9"/>
    </w:pPr>
    <w:rPr>
      <w:lang w:val="en-US" w:eastAsia="ja-JP"/>
    </w:rPr>
  </w:style>
  <w:style w:type="paragraph" w:customStyle="1" w:styleId="Style2">
    <w:name w:val="Style2"/>
    <w:basedOn w:val="Headingdl"/>
    <w:link w:val="Style2Char"/>
    <w:qFormat/>
    <w:rsid w:val="00D277C4"/>
    <w:pPr>
      <w:numPr>
        <w:ilvl w:val="1"/>
      </w:numPr>
    </w:pPr>
  </w:style>
  <w:style w:type="character" w:customStyle="1" w:styleId="Style2Char">
    <w:name w:val="Style2 Char"/>
    <w:basedOn w:val="HeadingdlChar"/>
    <w:link w:val="Style2"/>
    <w:rsid w:val="00D277C4"/>
    <w:rPr>
      <w:rFonts w:cs="Arial"/>
      <w:b/>
      <w:szCs w:val="20"/>
    </w:rPr>
  </w:style>
  <w:style w:type="paragraph" w:customStyle="1" w:styleId="Style1">
    <w:name w:val="Style1"/>
    <w:basedOn w:val="Headingdl"/>
    <w:link w:val="Style1Char"/>
    <w:qFormat/>
    <w:rsid w:val="00D277C4"/>
    <w:pPr>
      <w:numPr>
        <w:numId w:val="0"/>
      </w:numPr>
      <w:ind w:left="720" w:hanging="720"/>
      <w:outlineLvl w:val="0"/>
    </w:pPr>
    <w:rPr>
      <w:color w:val="000000" w:themeColor="text1"/>
    </w:rPr>
  </w:style>
  <w:style w:type="character" w:customStyle="1" w:styleId="Style1Char">
    <w:name w:val="Style1 Char"/>
    <w:basedOn w:val="HeadingdlChar"/>
    <w:link w:val="Style1"/>
    <w:rsid w:val="00D277C4"/>
    <w:rPr>
      <w:rFonts w:cs="Arial"/>
      <w:b/>
      <w:color w:val="000000" w:themeColor="text1"/>
      <w:szCs w:val="20"/>
    </w:rPr>
  </w:style>
  <w:style w:type="paragraph" w:customStyle="1" w:styleId="Style3">
    <w:name w:val="Style3"/>
    <w:basedOn w:val="Style2"/>
    <w:link w:val="Style3Char"/>
    <w:qFormat/>
    <w:rsid w:val="00D277C4"/>
    <w:pPr>
      <w:numPr>
        <w:ilvl w:val="2"/>
      </w:numPr>
    </w:pPr>
  </w:style>
  <w:style w:type="character" w:customStyle="1" w:styleId="Style3Char">
    <w:name w:val="Style3 Char"/>
    <w:basedOn w:val="Style2Char"/>
    <w:link w:val="Style3"/>
    <w:rsid w:val="00D277C4"/>
    <w:rPr>
      <w:rFonts w:cs="Arial"/>
      <w:b/>
      <w:szCs w:val="20"/>
    </w:rPr>
  </w:style>
  <w:style w:type="paragraph" w:customStyle="1" w:styleId="Style4">
    <w:name w:val="Style4"/>
    <w:basedOn w:val="Style3"/>
    <w:link w:val="Style4Char"/>
    <w:qFormat/>
    <w:rsid w:val="00D277C4"/>
    <w:pPr>
      <w:numPr>
        <w:ilvl w:val="3"/>
        <w:numId w:val="1"/>
      </w:numPr>
      <w:ind w:left="2880" w:hanging="720"/>
    </w:pPr>
  </w:style>
  <w:style w:type="character" w:customStyle="1" w:styleId="Style4Char">
    <w:name w:val="Style4 Char"/>
    <w:basedOn w:val="Style3Char"/>
    <w:link w:val="Style4"/>
    <w:rsid w:val="00D277C4"/>
    <w:rPr>
      <w:rFonts w:cs="Arial"/>
      <w:b/>
      <w:szCs w:val="20"/>
    </w:rPr>
  </w:style>
  <w:style w:type="character" w:customStyle="1" w:styleId="HeadingdlChar">
    <w:name w:val="Heading dl Char"/>
    <w:basedOn w:val="ListParagraphChar"/>
    <w:link w:val="Headingdl"/>
    <w:rsid w:val="00D277C4"/>
    <w:rPr>
      <w:rFonts w:cs="Arial"/>
      <w:b/>
      <w:szCs w:val="20"/>
    </w:rPr>
  </w:style>
  <w:style w:type="paragraph" w:styleId="BodyText3">
    <w:name w:val="Body Text 3"/>
    <w:basedOn w:val="Normal"/>
    <w:link w:val="BodyText3Char"/>
    <w:semiHidden/>
    <w:rsid w:val="00D957AC"/>
    <w:pPr>
      <w:tabs>
        <w:tab w:val="left" w:pos="-720"/>
      </w:tabs>
      <w:spacing w:before="20" w:after="20"/>
    </w:pPr>
    <w:rPr>
      <w:color w:val="auto"/>
      <w:spacing w:val="-2"/>
      <w:lang w:val="en-GB"/>
    </w:rPr>
  </w:style>
  <w:style w:type="character" w:customStyle="1" w:styleId="BodyText3Char">
    <w:name w:val="Body Text 3 Char"/>
    <w:basedOn w:val="DefaultParagraphFont"/>
    <w:link w:val="BodyText3"/>
    <w:semiHidden/>
    <w:rsid w:val="00D957AC"/>
    <w:rPr>
      <w:rFonts w:ascii="Times New Roman" w:eastAsia="SimSun" w:hAnsi="Times New Roman" w:cs="Times New Roman"/>
      <w:spacing w:val="-2"/>
      <w:szCs w:val="20"/>
      <w:lang w:val="en-GB"/>
    </w:rPr>
  </w:style>
  <w:style w:type="paragraph" w:customStyle="1" w:styleId="Pa0">
    <w:name w:val="Pa0"/>
    <w:basedOn w:val="Normal"/>
    <w:next w:val="Normal"/>
    <w:rsid w:val="00D957AC"/>
    <w:pPr>
      <w:widowControl/>
      <w:suppressAutoHyphens w:val="0"/>
      <w:autoSpaceDE w:val="0"/>
      <w:autoSpaceDN w:val="0"/>
      <w:adjustRightInd w:val="0"/>
      <w:spacing w:line="241" w:lineRule="atLeast"/>
      <w:jc w:val="left"/>
    </w:pPr>
    <w:rPr>
      <w:rFonts w:ascii="Century Gothic" w:eastAsia="Times New Roman" w:hAnsi="Century Gothic"/>
      <w:color w:val="auto"/>
      <w:spacing w:val="0"/>
      <w:sz w:val="24"/>
      <w:szCs w:val="24"/>
      <w:lang w:val="en-GB" w:eastAsia="en-GB"/>
    </w:rPr>
  </w:style>
  <w:style w:type="character" w:customStyle="1" w:styleId="A0">
    <w:name w:val="A0"/>
    <w:rsid w:val="00D957AC"/>
    <w:rPr>
      <w:rFonts w:cs="ITCAvaGarMM"/>
      <w:color w:val="000000"/>
      <w:sz w:val="11"/>
      <w:szCs w:val="11"/>
    </w:rPr>
  </w:style>
  <w:style w:type="paragraph" w:styleId="BalloonText">
    <w:name w:val="Balloon Text"/>
    <w:basedOn w:val="Normal"/>
    <w:link w:val="BalloonTextChar"/>
    <w:uiPriority w:val="99"/>
    <w:semiHidden/>
    <w:unhideWhenUsed/>
    <w:rsid w:val="00D957AC"/>
    <w:rPr>
      <w:rFonts w:ascii="Tahoma" w:hAnsi="Tahoma" w:cs="Tahoma"/>
      <w:sz w:val="16"/>
      <w:szCs w:val="16"/>
    </w:rPr>
  </w:style>
  <w:style w:type="character" w:customStyle="1" w:styleId="BalloonTextChar">
    <w:name w:val="Balloon Text Char"/>
    <w:basedOn w:val="DefaultParagraphFont"/>
    <w:link w:val="BalloonText"/>
    <w:uiPriority w:val="99"/>
    <w:semiHidden/>
    <w:rsid w:val="00D957AC"/>
    <w:rPr>
      <w:rFonts w:ascii="Tahoma" w:eastAsia="SimSun" w:hAnsi="Tahoma" w:cs="Tahoma"/>
      <w:color w:val="000000"/>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M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C"/>
    <w:pPr>
      <w:widowControl w:val="0"/>
      <w:suppressAutoHyphens/>
    </w:pPr>
    <w:rPr>
      <w:rFonts w:ascii="Times New Roman" w:eastAsia="SimSun" w:hAnsi="Times New Roman" w:cs="Times New Roman"/>
      <w:color w:val="000000"/>
      <w:spacing w:val="-4"/>
      <w:szCs w:val="20"/>
    </w:rPr>
  </w:style>
  <w:style w:type="paragraph" w:styleId="Heading1">
    <w:name w:val="heading 1"/>
    <w:aliases w:val="H2,1,Level 11,h1,II+,Heading1,H1-Heading 1,Header 1,Legal Line 1,head 1,H1,l1,Heading No. L1,list 1,11,12,13,111,14,112,15,113,121,131,1111,141,1121,16,114,122,132,1112,142,1122,151,1131,1211,1311,11111,1411,11211,17,18,115,123,19,No numbers,6"/>
    <w:basedOn w:val="Normal"/>
    <w:next w:val="Normal"/>
    <w:link w:val="Heading1Char"/>
    <w:uiPriority w:val="9"/>
    <w:qFormat/>
    <w:rsid w:val="00D277C4"/>
    <w:pPr>
      <w:keepNext/>
      <w:keepLines/>
      <w:widowControl/>
      <w:suppressAutoHyphens w:val="0"/>
      <w:spacing w:before="480"/>
      <w:outlineLvl w:val="0"/>
    </w:pPr>
    <w:rPr>
      <w:rFonts w:asciiTheme="majorHAnsi" w:eastAsiaTheme="majorEastAsia" w:hAnsiTheme="majorHAnsi" w:cstheme="majorBidi"/>
      <w:b/>
      <w:bCs/>
      <w:color w:val="365F91" w:themeColor="accent1" w:themeShade="BF"/>
      <w:spacing w:val="0"/>
      <w:sz w:val="28"/>
      <w:szCs w:val="28"/>
    </w:rPr>
  </w:style>
  <w:style w:type="paragraph" w:styleId="Heading2">
    <w:name w:val="heading 2"/>
    <w:aliases w:val="body,h2,test,Attribute Heading 2,l2,list 2,list 2,heading 2TOC,List level 2,2,Header 2,h2 main heading,B Sub/Bold,B Sub/Bold1,B Sub/Bold2,B Sub/Bold11,h2 main heading1,h2 main heading2,B Sub/Bold3,B Sub/Bold12,h2 main heading3,Para,Para2"/>
    <w:basedOn w:val="Normal"/>
    <w:next w:val="Normal"/>
    <w:link w:val="Heading2Char"/>
    <w:unhideWhenUsed/>
    <w:qFormat/>
    <w:rsid w:val="00D277C4"/>
    <w:pPr>
      <w:keepNext/>
      <w:keepLines/>
      <w:widowControl/>
      <w:suppressAutoHyphens w:val="0"/>
      <w:spacing w:before="200"/>
      <w:outlineLvl w:val="1"/>
    </w:pPr>
    <w:rPr>
      <w:rFonts w:asciiTheme="majorHAnsi" w:eastAsiaTheme="majorEastAsia" w:hAnsiTheme="majorHAnsi" w:cstheme="majorBidi"/>
      <w:b/>
      <w:bCs/>
      <w:color w:val="4F81BD" w:themeColor="accent1"/>
      <w:spacing w:val="0"/>
      <w:sz w:val="26"/>
      <w:szCs w:val="26"/>
    </w:rPr>
  </w:style>
  <w:style w:type="paragraph" w:styleId="Heading3">
    <w:name w:val="heading 3"/>
    <w:aliases w:val="Minor,H3,H31,h3,h3 sub heading,C Sub-Sub/Italic,Head 31,Head 32,C Sub-Sub/Italic1,(Alt+3),Heading 3a,RL&amp;P Heading 3"/>
    <w:basedOn w:val="Normal"/>
    <w:next w:val="Normal"/>
    <w:link w:val="Heading3Char"/>
    <w:uiPriority w:val="9"/>
    <w:unhideWhenUsed/>
    <w:qFormat/>
    <w:rsid w:val="00D277C4"/>
    <w:pPr>
      <w:keepNext/>
      <w:keepLines/>
      <w:widowControl/>
      <w:suppressAutoHyphens w:val="0"/>
      <w:spacing w:before="200"/>
      <w:outlineLvl w:val="2"/>
    </w:pPr>
    <w:rPr>
      <w:rFonts w:asciiTheme="majorHAnsi" w:eastAsiaTheme="majorEastAsia" w:hAnsiTheme="majorHAnsi" w:cstheme="majorBidi"/>
      <w:b/>
      <w:bCs/>
      <w:color w:val="4F81BD" w:themeColor="accent1"/>
      <w:spacing w:val="0"/>
      <w:szCs w:val="22"/>
    </w:rPr>
  </w:style>
  <w:style w:type="paragraph" w:styleId="Heading4">
    <w:name w:val="heading 4"/>
    <w:aliases w:val="h4 sub sub heading,h4,4,RL&amp;P Heading 4"/>
    <w:basedOn w:val="Normal"/>
    <w:next w:val="Normal"/>
    <w:link w:val="Heading4Char"/>
    <w:uiPriority w:val="9"/>
    <w:unhideWhenUsed/>
    <w:qFormat/>
    <w:rsid w:val="00D277C4"/>
    <w:pPr>
      <w:keepNext/>
      <w:keepLines/>
      <w:widowControl/>
      <w:suppressAutoHyphens w:val="0"/>
      <w:spacing w:before="200"/>
      <w:outlineLvl w:val="3"/>
    </w:pPr>
    <w:rPr>
      <w:rFonts w:asciiTheme="majorHAnsi" w:eastAsiaTheme="majorEastAsia" w:hAnsiTheme="majorHAnsi" w:cstheme="majorBidi"/>
      <w:b/>
      <w:bCs/>
      <w:i/>
      <w:iCs/>
      <w:color w:val="4F81BD" w:themeColor="accent1"/>
      <w:spacing w:val="0"/>
      <w:szCs w:val="22"/>
    </w:rPr>
  </w:style>
  <w:style w:type="paragraph" w:styleId="Heading5">
    <w:name w:val="heading 5"/>
    <w:aliases w:val="RL&amp;P Heading 5"/>
    <w:basedOn w:val="Normal"/>
    <w:link w:val="Heading5Char"/>
    <w:qFormat/>
    <w:rsid w:val="00D277C4"/>
    <w:pPr>
      <w:widowControl/>
      <w:tabs>
        <w:tab w:val="num" w:pos="2682"/>
      </w:tabs>
      <w:suppressAutoHyphens w:val="0"/>
      <w:spacing w:after="240" w:line="290" w:lineRule="auto"/>
      <w:ind w:left="2682" w:hanging="432"/>
      <w:outlineLvl w:val="4"/>
    </w:pPr>
    <w:rPr>
      <w:rFonts w:ascii="Arial" w:hAnsi="Arial"/>
      <w:color w:val="auto"/>
      <w:spacing w:val="0"/>
      <w:lang w:val="en-GB" w:eastAsia="zh-CN"/>
    </w:rPr>
  </w:style>
  <w:style w:type="paragraph" w:styleId="Heading6">
    <w:name w:val="heading 6"/>
    <w:aliases w:val="Legal Level 1.,RL&amp;P Heading 6"/>
    <w:basedOn w:val="Normal"/>
    <w:link w:val="Heading6Char"/>
    <w:qFormat/>
    <w:rsid w:val="00D277C4"/>
    <w:pPr>
      <w:widowControl/>
      <w:tabs>
        <w:tab w:val="num" w:pos="3258"/>
      </w:tabs>
      <w:suppressAutoHyphens w:val="0"/>
      <w:spacing w:after="240" w:line="290" w:lineRule="auto"/>
      <w:ind w:left="3258" w:hanging="576"/>
      <w:outlineLvl w:val="5"/>
    </w:pPr>
    <w:rPr>
      <w:rFonts w:ascii="Arial" w:hAnsi="Arial"/>
      <w:color w:val="auto"/>
      <w:spacing w:val="0"/>
      <w:lang w:val="en-GB" w:eastAsia="zh-CN"/>
    </w:rPr>
  </w:style>
  <w:style w:type="paragraph" w:styleId="Heading7">
    <w:name w:val="heading 7"/>
    <w:aliases w:val="RL&amp;P Heading 7"/>
    <w:basedOn w:val="Normal"/>
    <w:next w:val="Normal"/>
    <w:link w:val="Heading7Char"/>
    <w:qFormat/>
    <w:rsid w:val="00D277C4"/>
    <w:pPr>
      <w:keepNext/>
      <w:widowControl/>
      <w:suppressAutoHyphens w:val="0"/>
      <w:jc w:val="center"/>
      <w:outlineLvl w:val="6"/>
    </w:pPr>
    <w:rPr>
      <w:rFonts w:ascii="Arial" w:eastAsia="Times New Roman" w:hAnsi="Arial"/>
      <w:b/>
      <w:color w:val="auto"/>
      <w:spacing w:val="0"/>
      <w:lang w:val="en-GB"/>
    </w:rPr>
  </w:style>
  <w:style w:type="paragraph" w:styleId="Heading8">
    <w:name w:val="heading 8"/>
    <w:aliases w:val="RL&amp;P Heading 8"/>
    <w:basedOn w:val="Normal"/>
    <w:next w:val="Normal"/>
    <w:link w:val="Heading8Char"/>
    <w:uiPriority w:val="9"/>
    <w:unhideWhenUsed/>
    <w:qFormat/>
    <w:rsid w:val="00D277C4"/>
    <w:pPr>
      <w:keepNext/>
      <w:keepLines/>
      <w:widowControl/>
      <w:suppressAutoHyphens w:val="0"/>
      <w:spacing w:before="200"/>
      <w:outlineLvl w:val="7"/>
    </w:pPr>
    <w:rPr>
      <w:rFonts w:asciiTheme="majorHAnsi" w:eastAsiaTheme="majorEastAsia" w:hAnsiTheme="majorHAnsi" w:cstheme="majorBidi"/>
      <w:color w:val="404040" w:themeColor="text1" w:themeTint="BF"/>
      <w:spacing w:val="0"/>
    </w:rPr>
  </w:style>
  <w:style w:type="paragraph" w:styleId="Heading9">
    <w:name w:val="heading 9"/>
    <w:aliases w:val="RL&amp;P Heading 9"/>
    <w:basedOn w:val="Normal"/>
    <w:next w:val="Normal"/>
    <w:link w:val="Heading9Char"/>
    <w:uiPriority w:val="9"/>
    <w:unhideWhenUsed/>
    <w:qFormat/>
    <w:rsid w:val="00D277C4"/>
    <w:pPr>
      <w:keepNext/>
      <w:keepLines/>
      <w:widowControl/>
      <w:suppressAutoHyphens w:val="0"/>
      <w:spacing w:before="200"/>
      <w:outlineLvl w:val="8"/>
    </w:pPr>
    <w:rPr>
      <w:rFonts w:asciiTheme="majorHAnsi" w:eastAsiaTheme="majorEastAsia" w:hAnsiTheme="majorHAnsi" w:cstheme="majorBidi"/>
      <w:i/>
      <w:iCs/>
      <w:color w:val="404040" w:themeColor="text1" w:themeTint="BF"/>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dl">
    <w:name w:val="Heading dl"/>
    <w:basedOn w:val="ListParagraph"/>
    <w:link w:val="HeadingdlChar"/>
    <w:qFormat/>
    <w:rsid w:val="00D277C4"/>
    <w:pPr>
      <w:numPr>
        <w:numId w:val="21"/>
      </w:numPr>
    </w:pPr>
    <w:rPr>
      <w:rFonts w:cs="Arial"/>
      <w:b/>
      <w:szCs w:val="20"/>
    </w:rPr>
  </w:style>
  <w:style w:type="paragraph" w:styleId="ListParagraph">
    <w:name w:val="List Paragraph"/>
    <w:basedOn w:val="Normal"/>
    <w:link w:val="ListParagraphChar"/>
    <w:uiPriority w:val="99"/>
    <w:qFormat/>
    <w:rsid w:val="00D277C4"/>
    <w:pPr>
      <w:widowControl/>
      <w:suppressAutoHyphens w:val="0"/>
      <w:ind w:left="720"/>
      <w:contextualSpacing/>
    </w:pPr>
    <w:rPr>
      <w:rFonts w:ascii="Arial" w:eastAsiaTheme="minorHAnsi" w:hAnsi="Arial" w:cstheme="minorBidi"/>
      <w:color w:val="auto"/>
      <w:spacing w:val="0"/>
      <w:szCs w:val="22"/>
    </w:rPr>
  </w:style>
  <w:style w:type="paragraph" w:customStyle="1" w:styleId="Subheader11">
    <w:name w:val="Subheader 1.1"/>
    <w:basedOn w:val="ListParagraph"/>
    <w:link w:val="Subheader11Char"/>
    <w:qFormat/>
    <w:rsid w:val="00D277C4"/>
    <w:pPr>
      <w:numPr>
        <w:numId w:val="2"/>
      </w:numPr>
      <w:ind w:left="1440"/>
    </w:pPr>
    <w:rPr>
      <w:rFonts w:cs="Arial"/>
      <w:b/>
      <w:szCs w:val="20"/>
    </w:rPr>
  </w:style>
  <w:style w:type="character" w:customStyle="1" w:styleId="Subheader11Char">
    <w:name w:val="Subheader 1.1 Char"/>
    <w:basedOn w:val="ListParagraphChar"/>
    <w:link w:val="Subheader11"/>
    <w:rsid w:val="00D277C4"/>
    <w:rPr>
      <w:rFonts w:cs="Arial"/>
      <w:b/>
      <w:szCs w:val="20"/>
    </w:rPr>
  </w:style>
  <w:style w:type="paragraph" w:customStyle="1" w:styleId="Body11">
    <w:name w:val="Body 1.1"/>
    <w:basedOn w:val="ListParagraph"/>
    <w:link w:val="Body11Char"/>
    <w:qFormat/>
    <w:rsid w:val="00D277C4"/>
    <w:pPr>
      <w:ind w:left="1440"/>
    </w:pPr>
    <w:rPr>
      <w:rFonts w:cs="Arial"/>
      <w:szCs w:val="20"/>
    </w:rPr>
  </w:style>
  <w:style w:type="character" w:customStyle="1" w:styleId="Body11Char">
    <w:name w:val="Body 1.1 Char"/>
    <w:basedOn w:val="ListParagraphChar"/>
    <w:link w:val="Body11"/>
    <w:rsid w:val="00D277C4"/>
    <w:rPr>
      <w:rFonts w:cs="Arial"/>
      <w:szCs w:val="20"/>
    </w:rPr>
  </w:style>
  <w:style w:type="paragraph" w:customStyle="1" w:styleId="Sub-header11">
    <w:name w:val="Sub-header 1.1"/>
    <w:basedOn w:val="Normal"/>
    <w:link w:val="Sub-header11Char"/>
    <w:qFormat/>
    <w:rsid w:val="00D277C4"/>
    <w:pPr>
      <w:widowControl/>
      <w:suppressAutoHyphens w:val="0"/>
      <w:ind w:firstLine="720"/>
    </w:pPr>
    <w:rPr>
      <w:rFonts w:ascii="Arial" w:eastAsiaTheme="minorHAnsi" w:hAnsi="Arial" w:cs="Arial"/>
      <w:b/>
      <w:color w:val="auto"/>
      <w:spacing w:val="0"/>
    </w:rPr>
  </w:style>
  <w:style w:type="character" w:customStyle="1" w:styleId="Sub-header11Char">
    <w:name w:val="Sub-header 1.1 Char"/>
    <w:basedOn w:val="DefaultParagraphFont"/>
    <w:link w:val="Sub-header11"/>
    <w:rsid w:val="00D277C4"/>
    <w:rPr>
      <w:rFonts w:cs="Arial"/>
      <w:b/>
      <w:szCs w:val="20"/>
    </w:rPr>
  </w:style>
  <w:style w:type="paragraph" w:customStyle="1" w:styleId="Body1">
    <w:name w:val="Body 1"/>
    <w:basedOn w:val="Normal"/>
    <w:link w:val="Body1Char"/>
    <w:qFormat/>
    <w:rsid w:val="00D277C4"/>
    <w:pPr>
      <w:widowControl/>
      <w:suppressAutoHyphens w:val="0"/>
      <w:ind w:left="720"/>
    </w:pPr>
    <w:rPr>
      <w:rFonts w:ascii="Arial" w:eastAsiaTheme="minorHAnsi" w:hAnsi="Arial" w:cs="Arial"/>
      <w:color w:val="auto"/>
      <w:spacing w:val="0"/>
    </w:rPr>
  </w:style>
  <w:style w:type="character" w:customStyle="1" w:styleId="Body1Char">
    <w:name w:val="Body 1 Char"/>
    <w:basedOn w:val="DefaultParagraphFont"/>
    <w:link w:val="Body1"/>
    <w:rsid w:val="00D277C4"/>
    <w:rPr>
      <w:rFonts w:cs="Arial"/>
      <w:szCs w:val="20"/>
    </w:rPr>
  </w:style>
  <w:style w:type="paragraph" w:customStyle="1" w:styleId="127pIc">
    <w:name w:val="1.27 pIc"/>
    <w:basedOn w:val="Normal"/>
    <w:qFormat/>
    <w:rsid w:val="00D277C4"/>
    <w:pPr>
      <w:widowControl/>
      <w:suppressAutoHyphens w:val="0"/>
      <w:ind w:left="720"/>
      <w:jc w:val="left"/>
    </w:pPr>
    <w:rPr>
      <w:rFonts w:eastAsia="Times New Roman"/>
      <w:noProof/>
      <w:color w:val="auto"/>
      <w:spacing w:val="0"/>
      <w:lang w:val="en-US"/>
    </w:rPr>
  </w:style>
  <w:style w:type="paragraph" w:customStyle="1" w:styleId="Adotbullet">
    <w:name w:val="A_dot bullet"/>
    <w:basedOn w:val="ListParagraph"/>
    <w:qFormat/>
    <w:rsid w:val="00D277C4"/>
    <w:pPr>
      <w:numPr>
        <w:numId w:val="17"/>
      </w:numPr>
      <w:jc w:val="left"/>
    </w:pPr>
    <w:rPr>
      <w:rFonts w:eastAsia="Times New Roman" w:cs="Arial"/>
      <w:szCs w:val="20"/>
      <w:lang w:val="en-US"/>
    </w:rPr>
  </w:style>
  <w:style w:type="paragraph" w:customStyle="1" w:styleId="254Pic">
    <w:name w:val="2.54 Pic"/>
    <w:basedOn w:val="Normal"/>
    <w:qFormat/>
    <w:rsid w:val="00D277C4"/>
    <w:pPr>
      <w:widowControl/>
      <w:suppressAutoHyphens w:val="0"/>
      <w:ind w:left="1440"/>
      <w:jc w:val="center"/>
    </w:pPr>
    <w:rPr>
      <w:rFonts w:eastAsia="Times New Roman"/>
      <w:color w:val="auto"/>
      <w:spacing w:val="0"/>
      <w:lang w:val="en-GB"/>
    </w:rPr>
  </w:style>
  <w:style w:type="character" w:customStyle="1" w:styleId="Heading1Char">
    <w:name w:val="Heading 1 Char"/>
    <w:aliases w:val="H2 Char,1 Char,Level 11 Char,h1 Char,II+ Char,Heading1 Char,H1-Heading 1 Char,Header 1 Char,Legal Line 1 Char,head 1 Char,H1 Char,l1 Char,Heading No. L1 Char,list 1 Char,11 Char,12 Char,13 Char,111 Char,14 Char,112 Char,15 Char,113 Char"/>
    <w:basedOn w:val="DefaultParagraphFont"/>
    <w:link w:val="Heading1"/>
    <w:uiPriority w:val="9"/>
    <w:rsid w:val="00D277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ody Char,h2 Char,test Char,Attribute Heading 2 Char,l2 Char,list 2 Char,list 2 Char,heading 2TOC Char,List level 2 Char,2 Char,Header 2 Char,h2 main heading Char,B Sub/Bold Char,B Sub/Bold1 Char,B Sub/Bold2 Char,B Sub/Bold11 Char"/>
    <w:basedOn w:val="DefaultParagraphFont"/>
    <w:link w:val="Heading2"/>
    <w:uiPriority w:val="9"/>
    <w:rsid w:val="00D277C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inor Char,H3 Char,H31 Char,h3 Char,h3 sub heading Char,C Sub-Sub/Italic Char,Head 31 Char,Head 32 Char,C Sub-Sub/Italic1 Char,(Alt+3) Char,Heading 3a Char,RL&amp;P Heading 3 Char"/>
    <w:basedOn w:val="DefaultParagraphFont"/>
    <w:link w:val="Heading3"/>
    <w:uiPriority w:val="9"/>
    <w:rsid w:val="00D277C4"/>
    <w:rPr>
      <w:rFonts w:asciiTheme="majorHAnsi" w:eastAsiaTheme="majorEastAsia" w:hAnsiTheme="majorHAnsi" w:cstheme="majorBidi"/>
      <w:b/>
      <w:bCs/>
      <w:color w:val="4F81BD" w:themeColor="accent1"/>
    </w:rPr>
  </w:style>
  <w:style w:type="character" w:customStyle="1" w:styleId="Heading4Char">
    <w:name w:val="Heading 4 Char"/>
    <w:aliases w:val="h4 sub sub heading Char,h4 Char,4 Char,RL&amp;P Heading 4 Char"/>
    <w:basedOn w:val="DefaultParagraphFont"/>
    <w:link w:val="Heading4"/>
    <w:uiPriority w:val="9"/>
    <w:rsid w:val="00D277C4"/>
    <w:rPr>
      <w:rFonts w:asciiTheme="majorHAnsi" w:eastAsiaTheme="majorEastAsia" w:hAnsiTheme="majorHAnsi" w:cstheme="majorBidi"/>
      <w:b/>
      <w:bCs/>
      <w:i/>
      <w:iCs/>
      <w:color w:val="4F81BD" w:themeColor="accent1"/>
    </w:rPr>
  </w:style>
  <w:style w:type="character" w:customStyle="1" w:styleId="Heading5Char">
    <w:name w:val="Heading 5 Char"/>
    <w:aliases w:val="RL&amp;P Heading 5 Char"/>
    <w:basedOn w:val="DefaultParagraphFont"/>
    <w:link w:val="Heading5"/>
    <w:rsid w:val="00D277C4"/>
    <w:rPr>
      <w:rFonts w:eastAsia="SimSun" w:cs="Times New Roman"/>
      <w:szCs w:val="20"/>
      <w:lang w:val="en-GB" w:eastAsia="zh-CN"/>
    </w:rPr>
  </w:style>
  <w:style w:type="character" w:customStyle="1" w:styleId="Heading6Char">
    <w:name w:val="Heading 6 Char"/>
    <w:aliases w:val="Legal Level 1. Char,RL&amp;P Heading 6 Char"/>
    <w:basedOn w:val="DefaultParagraphFont"/>
    <w:link w:val="Heading6"/>
    <w:rsid w:val="00D277C4"/>
    <w:rPr>
      <w:rFonts w:eastAsia="SimSun" w:cs="Times New Roman"/>
      <w:szCs w:val="20"/>
      <w:lang w:val="en-GB" w:eastAsia="zh-CN"/>
    </w:rPr>
  </w:style>
  <w:style w:type="character" w:customStyle="1" w:styleId="Heading7Char">
    <w:name w:val="Heading 7 Char"/>
    <w:aliases w:val="RL&amp;P Heading 7 Char"/>
    <w:basedOn w:val="DefaultParagraphFont"/>
    <w:link w:val="Heading7"/>
    <w:rsid w:val="00D277C4"/>
    <w:rPr>
      <w:rFonts w:eastAsia="Times New Roman" w:cs="Times New Roman"/>
      <w:b/>
      <w:szCs w:val="20"/>
      <w:lang w:val="en-GB"/>
    </w:rPr>
  </w:style>
  <w:style w:type="character" w:customStyle="1" w:styleId="Heading8Char">
    <w:name w:val="Heading 8 Char"/>
    <w:aliases w:val="RL&amp;P Heading 8 Char"/>
    <w:basedOn w:val="DefaultParagraphFont"/>
    <w:link w:val="Heading8"/>
    <w:uiPriority w:val="9"/>
    <w:rsid w:val="00D277C4"/>
    <w:rPr>
      <w:rFonts w:asciiTheme="majorHAnsi" w:eastAsiaTheme="majorEastAsia" w:hAnsiTheme="majorHAnsi" w:cstheme="majorBidi"/>
      <w:color w:val="404040" w:themeColor="text1" w:themeTint="BF"/>
      <w:szCs w:val="20"/>
    </w:rPr>
  </w:style>
  <w:style w:type="character" w:customStyle="1" w:styleId="Heading9Char">
    <w:name w:val="Heading 9 Char"/>
    <w:aliases w:val="RL&amp;P Heading 9 Char"/>
    <w:basedOn w:val="DefaultParagraphFont"/>
    <w:link w:val="Heading9"/>
    <w:uiPriority w:val="9"/>
    <w:rsid w:val="00D277C4"/>
    <w:rPr>
      <w:rFonts w:asciiTheme="majorHAnsi" w:eastAsiaTheme="majorEastAsia" w:hAnsiTheme="majorHAnsi" w:cstheme="majorBidi"/>
      <w:i/>
      <w:iCs/>
      <w:color w:val="404040" w:themeColor="text1" w:themeTint="BF"/>
      <w:szCs w:val="20"/>
    </w:rPr>
  </w:style>
  <w:style w:type="paragraph" w:styleId="TOC2">
    <w:name w:val="toc 2"/>
    <w:basedOn w:val="Normal"/>
    <w:next w:val="Normal"/>
    <w:autoRedefine/>
    <w:uiPriority w:val="39"/>
    <w:semiHidden/>
    <w:unhideWhenUsed/>
    <w:qFormat/>
    <w:rsid w:val="00D277C4"/>
    <w:pPr>
      <w:widowControl/>
      <w:suppressAutoHyphens w:val="0"/>
      <w:spacing w:after="100"/>
      <w:ind w:left="200"/>
    </w:pPr>
    <w:rPr>
      <w:rFonts w:ascii="Arial" w:eastAsiaTheme="minorHAnsi" w:hAnsi="Arial" w:cstheme="minorBidi"/>
      <w:color w:val="auto"/>
      <w:spacing w:val="0"/>
      <w:szCs w:val="22"/>
    </w:rPr>
  </w:style>
  <w:style w:type="paragraph" w:styleId="TOC3">
    <w:name w:val="toc 3"/>
    <w:basedOn w:val="Normal"/>
    <w:next w:val="Normal"/>
    <w:autoRedefine/>
    <w:uiPriority w:val="39"/>
    <w:semiHidden/>
    <w:unhideWhenUsed/>
    <w:qFormat/>
    <w:rsid w:val="00D277C4"/>
    <w:pPr>
      <w:widowControl/>
      <w:suppressAutoHyphens w:val="0"/>
      <w:spacing w:after="100" w:line="276" w:lineRule="auto"/>
      <w:ind w:left="440"/>
      <w:jc w:val="left"/>
    </w:pPr>
    <w:rPr>
      <w:rFonts w:asciiTheme="minorHAnsi" w:eastAsiaTheme="minorEastAsia" w:hAnsiTheme="minorHAnsi" w:cstheme="minorBidi"/>
      <w:color w:val="auto"/>
      <w:spacing w:val="0"/>
      <w:sz w:val="22"/>
      <w:szCs w:val="22"/>
      <w:lang w:val="en-US" w:eastAsia="ja-JP"/>
    </w:rPr>
  </w:style>
  <w:style w:type="paragraph" w:styleId="NoSpacing">
    <w:name w:val="No Spacing"/>
    <w:uiPriority w:val="1"/>
    <w:qFormat/>
    <w:rsid w:val="00D277C4"/>
  </w:style>
  <w:style w:type="character" w:customStyle="1" w:styleId="ListParagraphChar">
    <w:name w:val="List Paragraph Char"/>
    <w:basedOn w:val="DefaultParagraphFont"/>
    <w:link w:val="ListParagraph"/>
    <w:uiPriority w:val="99"/>
    <w:rsid w:val="00D277C4"/>
  </w:style>
  <w:style w:type="paragraph" w:styleId="TOCHeading">
    <w:name w:val="TOC Heading"/>
    <w:basedOn w:val="Heading1"/>
    <w:next w:val="Normal"/>
    <w:uiPriority w:val="39"/>
    <w:semiHidden/>
    <w:unhideWhenUsed/>
    <w:qFormat/>
    <w:rsid w:val="00D277C4"/>
    <w:pPr>
      <w:spacing w:line="276" w:lineRule="auto"/>
      <w:jc w:val="left"/>
      <w:outlineLvl w:val="9"/>
    </w:pPr>
    <w:rPr>
      <w:lang w:val="en-US" w:eastAsia="ja-JP"/>
    </w:rPr>
  </w:style>
  <w:style w:type="paragraph" w:customStyle="1" w:styleId="Style2">
    <w:name w:val="Style2"/>
    <w:basedOn w:val="Headingdl"/>
    <w:link w:val="Style2Char"/>
    <w:qFormat/>
    <w:rsid w:val="00D277C4"/>
    <w:pPr>
      <w:numPr>
        <w:ilvl w:val="1"/>
      </w:numPr>
    </w:pPr>
  </w:style>
  <w:style w:type="character" w:customStyle="1" w:styleId="Style2Char">
    <w:name w:val="Style2 Char"/>
    <w:basedOn w:val="HeadingdlChar"/>
    <w:link w:val="Style2"/>
    <w:rsid w:val="00D277C4"/>
    <w:rPr>
      <w:rFonts w:cs="Arial"/>
      <w:b/>
      <w:szCs w:val="20"/>
    </w:rPr>
  </w:style>
  <w:style w:type="paragraph" w:customStyle="1" w:styleId="Style1">
    <w:name w:val="Style1"/>
    <w:basedOn w:val="Headingdl"/>
    <w:link w:val="Style1Char"/>
    <w:qFormat/>
    <w:rsid w:val="00D277C4"/>
    <w:pPr>
      <w:numPr>
        <w:numId w:val="0"/>
      </w:numPr>
      <w:ind w:left="720" w:hanging="720"/>
      <w:outlineLvl w:val="0"/>
    </w:pPr>
    <w:rPr>
      <w:color w:val="000000" w:themeColor="text1"/>
    </w:rPr>
  </w:style>
  <w:style w:type="character" w:customStyle="1" w:styleId="Style1Char">
    <w:name w:val="Style1 Char"/>
    <w:basedOn w:val="HeadingdlChar"/>
    <w:link w:val="Style1"/>
    <w:rsid w:val="00D277C4"/>
    <w:rPr>
      <w:rFonts w:cs="Arial"/>
      <w:b/>
      <w:color w:val="000000" w:themeColor="text1"/>
      <w:szCs w:val="20"/>
    </w:rPr>
  </w:style>
  <w:style w:type="paragraph" w:customStyle="1" w:styleId="Style3">
    <w:name w:val="Style3"/>
    <w:basedOn w:val="Style2"/>
    <w:link w:val="Style3Char"/>
    <w:qFormat/>
    <w:rsid w:val="00D277C4"/>
    <w:pPr>
      <w:numPr>
        <w:ilvl w:val="2"/>
      </w:numPr>
    </w:pPr>
  </w:style>
  <w:style w:type="character" w:customStyle="1" w:styleId="Style3Char">
    <w:name w:val="Style3 Char"/>
    <w:basedOn w:val="Style2Char"/>
    <w:link w:val="Style3"/>
    <w:rsid w:val="00D277C4"/>
    <w:rPr>
      <w:rFonts w:cs="Arial"/>
      <w:b/>
      <w:szCs w:val="20"/>
    </w:rPr>
  </w:style>
  <w:style w:type="paragraph" w:customStyle="1" w:styleId="Style4">
    <w:name w:val="Style4"/>
    <w:basedOn w:val="Style3"/>
    <w:link w:val="Style4Char"/>
    <w:qFormat/>
    <w:rsid w:val="00D277C4"/>
    <w:pPr>
      <w:numPr>
        <w:ilvl w:val="3"/>
        <w:numId w:val="1"/>
      </w:numPr>
      <w:ind w:left="2880" w:hanging="720"/>
    </w:pPr>
  </w:style>
  <w:style w:type="character" w:customStyle="1" w:styleId="Style4Char">
    <w:name w:val="Style4 Char"/>
    <w:basedOn w:val="Style3Char"/>
    <w:link w:val="Style4"/>
    <w:rsid w:val="00D277C4"/>
    <w:rPr>
      <w:rFonts w:cs="Arial"/>
      <w:b/>
      <w:szCs w:val="20"/>
    </w:rPr>
  </w:style>
  <w:style w:type="character" w:customStyle="1" w:styleId="HeadingdlChar">
    <w:name w:val="Heading dl Char"/>
    <w:basedOn w:val="ListParagraphChar"/>
    <w:link w:val="Headingdl"/>
    <w:rsid w:val="00D277C4"/>
    <w:rPr>
      <w:rFonts w:cs="Arial"/>
      <w:b/>
      <w:szCs w:val="20"/>
    </w:rPr>
  </w:style>
  <w:style w:type="paragraph" w:styleId="BodyText3">
    <w:name w:val="Body Text 3"/>
    <w:basedOn w:val="Normal"/>
    <w:link w:val="BodyText3Char"/>
    <w:semiHidden/>
    <w:rsid w:val="00D957AC"/>
    <w:pPr>
      <w:tabs>
        <w:tab w:val="left" w:pos="-720"/>
      </w:tabs>
      <w:spacing w:before="20" w:after="20"/>
    </w:pPr>
    <w:rPr>
      <w:color w:val="auto"/>
      <w:spacing w:val="-2"/>
      <w:lang w:val="en-GB"/>
    </w:rPr>
  </w:style>
  <w:style w:type="character" w:customStyle="1" w:styleId="BodyText3Char">
    <w:name w:val="Body Text 3 Char"/>
    <w:basedOn w:val="DefaultParagraphFont"/>
    <w:link w:val="BodyText3"/>
    <w:semiHidden/>
    <w:rsid w:val="00D957AC"/>
    <w:rPr>
      <w:rFonts w:ascii="Times New Roman" w:eastAsia="SimSun" w:hAnsi="Times New Roman" w:cs="Times New Roman"/>
      <w:spacing w:val="-2"/>
      <w:szCs w:val="20"/>
      <w:lang w:val="en-GB"/>
    </w:rPr>
  </w:style>
  <w:style w:type="paragraph" w:customStyle="1" w:styleId="Pa0">
    <w:name w:val="Pa0"/>
    <w:basedOn w:val="Normal"/>
    <w:next w:val="Normal"/>
    <w:rsid w:val="00D957AC"/>
    <w:pPr>
      <w:widowControl/>
      <w:suppressAutoHyphens w:val="0"/>
      <w:autoSpaceDE w:val="0"/>
      <w:autoSpaceDN w:val="0"/>
      <w:adjustRightInd w:val="0"/>
      <w:spacing w:line="241" w:lineRule="atLeast"/>
      <w:jc w:val="left"/>
    </w:pPr>
    <w:rPr>
      <w:rFonts w:ascii="Century Gothic" w:eastAsia="Times New Roman" w:hAnsi="Century Gothic"/>
      <w:color w:val="auto"/>
      <w:spacing w:val="0"/>
      <w:sz w:val="24"/>
      <w:szCs w:val="24"/>
      <w:lang w:val="en-GB" w:eastAsia="en-GB"/>
    </w:rPr>
  </w:style>
  <w:style w:type="character" w:customStyle="1" w:styleId="A0">
    <w:name w:val="A0"/>
    <w:rsid w:val="00D957AC"/>
    <w:rPr>
      <w:rFonts w:cs="ITCAvaGarMM"/>
      <w:color w:val="000000"/>
      <w:sz w:val="11"/>
      <w:szCs w:val="11"/>
    </w:rPr>
  </w:style>
  <w:style w:type="paragraph" w:styleId="BalloonText">
    <w:name w:val="Balloon Text"/>
    <w:basedOn w:val="Normal"/>
    <w:link w:val="BalloonTextChar"/>
    <w:uiPriority w:val="99"/>
    <w:semiHidden/>
    <w:unhideWhenUsed/>
    <w:rsid w:val="00D957AC"/>
    <w:rPr>
      <w:rFonts w:ascii="Tahoma" w:hAnsi="Tahoma" w:cs="Tahoma"/>
      <w:sz w:val="16"/>
      <w:szCs w:val="16"/>
    </w:rPr>
  </w:style>
  <w:style w:type="character" w:customStyle="1" w:styleId="BalloonTextChar">
    <w:name w:val="Balloon Text Char"/>
    <w:basedOn w:val="DefaultParagraphFont"/>
    <w:link w:val="BalloonText"/>
    <w:uiPriority w:val="99"/>
    <w:semiHidden/>
    <w:rsid w:val="00D957AC"/>
    <w:rPr>
      <w:rFonts w:ascii="Tahoma" w:eastAsia="SimSun" w:hAnsi="Tahoma" w:cs="Tahoma"/>
      <w:color w:val="000000"/>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 Gin Foong</dc:creator>
  <cp:lastModifiedBy>Ariza Atiqah</cp:lastModifiedBy>
  <cp:revision>3</cp:revision>
  <cp:lastPrinted>2014-03-26T10:40:00Z</cp:lastPrinted>
  <dcterms:created xsi:type="dcterms:W3CDTF">2014-03-27T09:03:00Z</dcterms:created>
  <dcterms:modified xsi:type="dcterms:W3CDTF">2014-03-27T09:03:00Z</dcterms:modified>
</cp:coreProperties>
</file>